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FE2" w:rsidRPr="00B55935" w:rsidRDefault="003B3FE2" w:rsidP="003B3FE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w:t>
      </w:r>
      <w:r w:rsidR="00BD48B9">
        <w:rPr>
          <w:rFonts w:ascii="Calibri" w:eastAsia="新細明體" w:hAnsi="Calibri" w:cs="Arial"/>
          <w:noProof w:val="0"/>
          <w:sz w:val="24"/>
          <w:szCs w:val="24"/>
          <w:lang w:eastAsia="ja-JP"/>
        </w:rPr>
        <w:t>88</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sidR="002E21D0">
        <w:rPr>
          <w:rFonts w:ascii="Calibri" w:eastAsia="新細明體" w:hAnsi="Calibri" w:cs="Arial"/>
          <w:noProof w:val="0"/>
          <w:sz w:val="24"/>
          <w:szCs w:val="24"/>
          <w:lang w:eastAsia="ja-JP"/>
        </w:rPr>
        <w:t xml:space="preserve">   </w:t>
      </w:r>
      <w:r>
        <w:rPr>
          <w:rFonts w:ascii="Calibri" w:eastAsia="新細明體" w:hAnsi="Calibri" w:cs="Arial"/>
          <w:noProof w:val="0"/>
          <w:sz w:val="24"/>
          <w:szCs w:val="24"/>
          <w:lang w:eastAsia="ja-JP"/>
        </w:rPr>
        <w:t>R4-18</w:t>
      </w:r>
      <w:r w:rsidR="00B474F2">
        <w:rPr>
          <w:rFonts w:ascii="Calibri" w:eastAsia="新細明體" w:hAnsi="Calibri" w:cs="Arial"/>
          <w:noProof w:val="0"/>
          <w:sz w:val="24"/>
          <w:szCs w:val="24"/>
          <w:lang w:eastAsia="ja-JP"/>
        </w:rPr>
        <w:t>10019</w:t>
      </w:r>
    </w:p>
    <w:p w:rsidR="003B3FE2" w:rsidRPr="001800D2" w:rsidRDefault="00BD48B9" w:rsidP="003B3FE2">
      <w:pPr>
        <w:tabs>
          <w:tab w:val="left" w:pos="1985"/>
        </w:tabs>
        <w:jc w:val="both"/>
        <w:rPr>
          <w:rFonts w:ascii="Calibri" w:eastAsia="新細明體" w:hAnsi="Calibri" w:cs="Arial"/>
          <w:b/>
          <w:sz w:val="24"/>
          <w:szCs w:val="24"/>
          <w:lang w:eastAsia="ja-JP"/>
        </w:rPr>
      </w:pPr>
      <w:r w:rsidRPr="001800D2">
        <w:rPr>
          <w:rFonts w:ascii="Calibri" w:eastAsia="新細明體" w:hAnsi="Calibri" w:cs="Arial"/>
          <w:b/>
          <w:sz w:val="24"/>
          <w:szCs w:val="24"/>
          <w:lang w:eastAsia="ja-JP"/>
        </w:rPr>
        <w:t>Gothenburg</w:t>
      </w:r>
      <w:r w:rsidR="003B3FE2" w:rsidRPr="001800D2">
        <w:rPr>
          <w:rFonts w:ascii="Calibri" w:eastAsia="新細明體" w:hAnsi="Calibri" w:cs="Arial"/>
          <w:b/>
          <w:sz w:val="24"/>
          <w:szCs w:val="24"/>
          <w:lang w:eastAsia="ja-JP"/>
        </w:rPr>
        <w:t xml:space="preserve">, </w:t>
      </w:r>
      <w:r w:rsidRPr="001800D2">
        <w:rPr>
          <w:rFonts w:ascii="Calibri" w:eastAsia="新細明體" w:hAnsi="Calibri" w:cs="Arial"/>
          <w:b/>
          <w:sz w:val="24"/>
          <w:szCs w:val="24"/>
          <w:lang w:eastAsia="ja-JP"/>
        </w:rPr>
        <w:t>Sweden</w:t>
      </w:r>
      <w:r w:rsidR="003B3FE2" w:rsidRPr="001800D2">
        <w:rPr>
          <w:rFonts w:ascii="Calibri" w:eastAsia="新細明體" w:hAnsi="Calibri" w:cs="Arial"/>
          <w:b/>
          <w:sz w:val="24"/>
          <w:szCs w:val="24"/>
          <w:lang w:eastAsia="ja-JP"/>
        </w:rPr>
        <w:t xml:space="preserve">, </w:t>
      </w:r>
      <w:r w:rsidRPr="001800D2">
        <w:rPr>
          <w:rFonts w:ascii="Calibri" w:eastAsia="新細明體" w:hAnsi="Calibri" w:cs="Arial"/>
          <w:b/>
          <w:sz w:val="24"/>
          <w:szCs w:val="24"/>
          <w:lang w:eastAsia="ja-JP"/>
        </w:rPr>
        <w:t>August</w:t>
      </w:r>
      <w:r w:rsidR="003B3FE2" w:rsidRPr="001800D2">
        <w:rPr>
          <w:rFonts w:ascii="Calibri" w:eastAsia="新細明體" w:hAnsi="Calibri" w:cs="Arial"/>
          <w:b/>
          <w:sz w:val="24"/>
          <w:szCs w:val="24"/>
          <w:lang w:eastAsia="ja-JP"/>
        </w:rPr>
        <w:t xml:space="preserve"> </w:t>
      </w:r>
      <w:r w:rsidRPr="001800D2">
        <w:rPr>
          <w:rFonts w:ascii="Calibri" w:eastAsia="新細明體" w:hAnsi="Calibri" w:cs="Arial"/>
          <w:b/>
          <w:sz w:val="24"/>
          <w:szCs w:val="24"/>
          <w:lang w:eastAsia="ja-JP"/>
        </w:rPr>
        <w:t>20th</w:t>
      </w:r>
      <w:r w:rsidR="003B3FE2" w:rsidRPr="001800D2">
        <w:rPr>
          <w:rFonts w:ascii="Calibri" w:eastAsia="新細明體" w:hAnsi="Calibri" w:cs="Arial"/>
          <w:b/>
          <w:sz w:val="24"/>
          <w:szCs w:val="24"/>
          <w:lang w:eastAsia="ja-JP"/>
        </w:rPr>
        <w:t>–</w:t>
      </w:r>
      <w:r w:rsidRPr="001800D2">
        <w:rPr>
          <w:rFonts w:ascii="Calibri" w:eastAsia="新細明體" w:hAnsi="Calibri" w:cs="Arial"/>
          <w:b/>
          <w:sz w:val="24"/>
          <w:szCs w:val="24"/>
          <w:lang w:eastAsia="ja-JP"/>
        </w:rPr>
        <w:t>24</w:t>
      </w:r>
      <w:r w:rsidR="00191CCD" w:rsidRPr="001800D2">
        <w:rPr>
          <w:rFonts w:ascii="Calibri" w:eastAsia="新細明體" w:hAnsi="Calibri" w:cs="Arial"/>
          <w:b/>
          <w:sz w:val="24"/>
          <w:szCs w:val="24"/>
          <w:lang w:eastAsia="ja-JP"/>
        </w:rPr>
        <w:t>th</w:t>
      </w:r>
      <w:r w:rsidR="003B3FE2" w:rsidRPr="001800D2">
        <w:rPr>
          <w:rFonts w:ascii="Calibri" w:eastAsia="新細明體" w:hAnsi="Calibri" w:cs="Arial"/>
          <w:b/>
          <w:sz w:val="24"/>
          <w:szCs w:val="24"/>
          <w:lang w:eastAsia="ja-JP"/>
        </w:rPr>
        <w:t>, 2018</w:t>
      </w:r>
    </w:p>
    <w:p w:rsidR="005E232D" w:rsidRPr="003B3FE2" w:rsidRDefault="005E232D" w:rsidP="00A73AF2">
      <w:pPr>
        <w:pStyle w:val="a3"/>
        <w:rPr>
          <w:rFonts w:ascii="Calibri" w:hAnsi="Calibri"/>
          <w:bCs/>
          <w:noProof w:val="0"/>
          <w:sz w:val="24"/>
          <w:lang w:val="en-GB" w:eastAsia="ja-JP"/>
        </w:rPr>
      </w:pPr>
    </w:p>
    <w:p w:rsidR="00A73AF2" w:rsidRPr="00FD1290" w:rsidRDefault="00A73AF2" w:rsidP="00A73AF2">
      <w:pPr>
        <w:rPr>
          <w:rFonts w:cs="Arial"/>
          <w:b/>
          <w:bCs/>
          <w:sz w:val="24"/>
          <w:szCs w:val="20"/>
        </w:rPr>
      </w:pPr>
      <w:r>
        <w:rPr>
          <w:rFonts w:cs="Arial"/>
          <w:b/>
          <w:bCs/>
          <w:sz w:val="24"/>
        </w:rPr>
        <w:t xml:space="preserve">Agenda item:            </w:t>
      </w:r>
      <w:r w:rsidR="0082715C">
        <w:rPr>
          <w:rFonts w:cs="Arial"/>
          <w:b/>
          <w:bCs/>
          <w:sz w:val="24"/>
        </w:rPr>
        <w:t>7.11.7</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BD48B9">
        <w:rPr>
          <w:b/>
          <w:bCs/>
          <w:sz w:val="24"/>
          <w:szCs w:val="24"/>
        </w:rPr>
        <w:t>MRTD for FR2 intra-band CA</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320FAB" w:rsidRPr="00320FAB" w:rsidRDefault="00E8061E" w:rsidP="00320FAB">
      <w:pPr>
        <w:pStyle w:val="a5"/>
        <w:jc w:val="both"/>
        <w:rPr>
          <w:lang w:eastAsia="zh-TW"/>
        </w:rPr>
      </w:pPr>
      <w:bookmarkStart w:id="2" w:name="OLE_LINK1"/>
      <w:bookmarkStart w:id="3" w:name="OLE_LINK2"/>
      <w:bookmarkStart w:id="4" w:name="OLE_LINK132"/>
      <w:bookmarkStart w:id="5" w:name="OLE_LINK133"/>
      <w:r>
        <w:rPr>
          <w:rFonts w:asciiTheme="minorHAnsi" w:eastAsiaTheme="minorEastAsia" w:hAnsiTheme="minorHAnsi" w:cstheme="minorBidi"/>
          <w:b w:val="0"/>
          <w:sz w:val="22"/>
          <w:szCs w:val="22"/>
          <w:lang w:val="en-US" w:eastAsia="zh-TW"/>
        </w:rPr>
        <w:t xml:space="preserve">In RAN4#87 meeting CR </w:t>
      </w:r>
      <w:r w:rsidRPr="00E8061E">
        <w:rPr>
          <w:rFonts w:asciiTheme="minorHAnsi" w:eastAsiaTheme="minorEastAsia" w:hAnsiTheme="minorHAnsi" w:cstheme="minorBidi"/>
          <w:b w:val="0"/>
          <w:sz w:val="22"/>
          <w:szCs w:val="22"/>
          <w:lang w:val="en-US" w:eastAsia="zh-TW"/>
        </w:rPr>
        <w:t>R4-1808447</w:t>
      </w:r>
      <w:r>
        <w:rPr>
          <w:rFonts w:asciiTheme="minorHAnsi" w:eastAsiaTheme="minorEastAsia" w:hAnsiTheme="minorHAnsi" w:cstheme="minorBidi"/>
          <w:b w:val="0"/>
          <w:sz w:val="22"/>
          <w:szCs w:val="22"/>
          <w:lang w:val="en-US" w:eastAsia="zh-TW"/>
        </w:rPr>
        <w:t xml:space="preserve"> was agreed on introducing MRTD requirement for FR2 intra-band NCCA. In later meetings, there were some discussions in UE measurement capability and FR2 SCell activation, it was getting clearer on the network deployment for FR2. Based on the current understanding, the existing MRTD requirement for FR2 intra-band NCCA should be </w:t>
      </w:r>
      <w:r w:rsidR="00D10268">
        <w:rPr>
          <w:rFonts w:asciiTheme="minorHAnsi" w:eastAsiaTheme="minorEastAsia" w:hAnsiTheme="minorHAnsi" w:cstheme="minorBidi"/>
          <w:b w:val="0"/>
          <w:sz w:val="22"/>
          <w:szCs w:val="22"/>
          <w:lang w:val="en-US" w:eastAsia="zh-TW"/>
        </w:rPr>
        <w:t>re-considered</w:t>
      </w:r>
      <w:r>
        <w:rPr>
          <w:rFonts w:asciiTheme="minorHAnsi" w:eastAsiaTheme="minorEastAsia" w:hAnsiTheme="minorHAnsi" w:cstheme="minorBidi"/>
          <w:b w:val="0"/>
          <w:sz w:val="22"/>
          <w:szCs w:val="22"/>
          <w:lang w:val="en-US" w:eastAsia="zh-TW"/>
        </w:rPr>
        <w:t xml:space="preserve">. In this paper, we discuss this issue. </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8061E">
        <w:rPr>
          <w:rFonts w:ascii="Calibri" w:hAnsi="Calibri" w:cs="Calibri"/>
          <w:b/>
          <w:color w:val="0D0D0D"/>
          <w:sz w:val="24"/>
          <w:szCs w:val="24"/>
        </w:rPr>
        <w:t>Discussion</w:t>
      </w:r>
    </w:p>
    <w:p w:rsidR="00804C47" w:rsidRDefault="004B4833" w:rsidP="00E40453">
      <w:pPr>
        <w:pStyle w:val="a5"/>
        <w:jc w:val="both"/>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In [1], it was agreed that for FR2 intra-band NCCA the MRTD requirement is:</w:t>
      </w:r>
    </w:p>
    <w:tbl>
      <w:tblPr>
        <w:tblStyle w:val="ad"/>
        <w:tblW w:w="0" w:type="auto"/>
        <w:tblInd w:w="704" w:type="dxa"/>
        <w:tblLook w:val="04A0" w:firstRow="1" w:lastRow="0" w:firstColumn="1" w:lastColumn="0" w:noHBand="0" w:noVBand="1"/>
      </w:tblPr>
      <w:tblGrid>
        <w:gridCol w:w="8222"/>
      </w:tblGrid>
      <w:tr w:rsidR="004B4833" w:rsidTr="004B4833">
        <w:tc>
          <w:tcPr>
            <w:tcW w:w="8222" w:type="dxa"/>
          </w:tcPr>
          <w:p w:rsidR="004B4833" w:rsidRDefault="004B4833" w:rsidP="004B4833">
            <w:pPr>
              <w:jc w:val="center"/>
              <w:rPr>
                <w:snapToGrid w:val="0"/>
              </w:rPr>
            </w:pPr>
            <w:r w:rsidRPr="00CC167F">
              <w:rPr>
                <w:snapToGrid w:val="0"/>
              </w:rPr>
              <w:t>Table 7.6.</w:t>
            </w:r>
            <w:r w:rsidRPr="00CC167F">
              <w:rPr>
                <w:rFonts w:eastAsia="Malgun Gothic" w:hint="eastAsia"/>
                <w:snapToGrid w:val="0"/>
              </w:rPr>
              <w:t>4</w:t>
            </w:r>
            <w:r w:rsidRPr="00CC167F">
              <w:rPr>
                <w:snapToGrid w:val="0"/>
              </w:rPr>
              <w:t>-</w:t>
            </w:r>
            <w:r w:rsidRPr="00CC167F">
              <w:rPr>
                <w:rFonts w:eastAsia="Malgun Gothic" w:hint="eastAsia"/>
                <w:snapToGrid w:val="0"/>
              </w:rPr>
              <w:t>1</w:t>
            </w:r>
            <w:r w:rsidRPr="00CC167F">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B4833" w:rsidRPr="00775019" w:rsidTr="00C60DEA">
              <w:trPr>
                <w:jc w:val="center"/>
              </w:trPr>
              <w:tc>
                <w:tcPr>
                  <w:tcW w:w="2251" w:type="dxa"/>
                  <w:shd w:val="clear" w:color="auto" w:fill="auto"/>
                </w:tcPr>
                <w:p w:rsidR="004B4833" w:rsidRPr="00A04AE3" w:rsidRDefault="004B4833" w:rsidP="004B4833">
                  <w:pPr>
                    <w:spacing w:after="0"/>
                    <w:jc w:val="center"/>
                    <w:rPr>
                      <w:b/>
                    </w:rPr>
                  </w:pPr>
                  <w:r>
                    <w:rPr>
                      <w:rFonts w:hint="eastAsia"/>
                      <w:b/>
                    </w:rPr>
                    <w:t>Frequency Range</w:t>
                  </w:r>
                </w:p>
              </w:tc>
              <w:tc>
                <w:tcPr>
                  <w:tcW w:w="3003" w:type="dxa"/>
                  <w:shd w:val="clear" w:color="auto" w:fill="auto"/>
                </w:tcPr>
                <w:p w:rsidR="004B4833" w:rsidRPr="00775019" w:rsidRDefault="004B4833" w:rsidP="004B4833">
                  <w:pPr>
                    <w:spacing w:after="0"/>
                    <w:jc w:val="center"/>
                    <w:rPr>
                      <w:b/>
                    </w:rPr>
                  </w:pPr>
                  <w:r w:rsidRPr="00775019">
                    <w:rPr>
                      <w:b/>
                    </w:rPr>
                    <w:t xml:space="preserve">Maximum </w:t>
                  </w:r>
                  <w:r>
                    <w:rPr>
                      <w:rFonts w:hint="eastAsia"/>
                      <w:b/>
                    </w:rPr>
                    <w:t>receive</w:t>
                  </w:r>
                  <w:r w:rsidRPr="00775019">
                    <w:rPr>
                      <w:b/>
                    </w:rPr>
                    <w:t xml:space="preserve"> timing difference (µs) </w:t>
                  </w:r>
                </w:p>
              </w:tc>
            </w:tr>
            <w:tr w:rsidR="004B4833" w:rsidRPr="00775019" w:rsidTr="00C60DEA">
              <w:trPr>
                <w:jc w:val="center"/>
              </w:trPr>
              <w:tc>
                <w:tcPr>
                  <w:tcW w:w="2251" w:type="dxa"/>
                  <w:shd w:val="clear" w:color="auto" w:fill="auto"/>
                </w:tcPr>
                <w:p w:rsidR="004B4833" w:rsidRPr="00A04AE3" w:rsidRDefault="004B4833" w:rsidP="004B4833">
                  <w:pPr>
                    <w:spacing w:after="0"/>
                    <w:jc w:val="center"/>
                    <w:rPr>
                      <w:b/>
                    </w:rPr>
                  </w:pPr>
                  <w:r>
                    <w:rPr>
                      <w:rFonts w:hint="eastAsia"/>
                      <w:b/>
                    </w:rPr>
                    <w:t>FR1</w:t>
                  </w:r>
                </w:p>
              </w:tc>
              <w:tc>
                <w:tcPr>
                  <w:tcW w:w="3003" w:type="dxa"/>
                  <w:shd w:val="clear" w:color="auto" w:fill="auto"/>
                </w:tcPr>
                <w:p w:rsidR="004B4833" w:rsidRPr="004B4833" w:rsidRDefault="004B4833" w:rsidP="004B4833">
                  <w:pPr>
                    <w:spacing w:after="0"/>
                    <w:jc w:val="center"/>
                  </w:pPr>
                  <w:r w:rsidRPr="004B4833">
                    <w:rPr>
                      <w:rFonts w:hint="eastAsia"/>
                    </w:rPr>
                    <w:t>3</w:t>
                  </w:r>
                </w:p>
              </w:tc>
            </w:tr>
            <w:tr w:rsidR="004B4833" w:rsidRPr="00775019" w:rsidTr="00C60DEA">
              <w:trPr>
                <w:jc w:val="center"/>
              </w:trPr>
              <w:tc>
                <w:tcPr>
                  <w:tcW w:w="2251" w:type="dxa"/>
                  <w:shd w:val="clear" w:color="auto" w:fill="auto"/>
                </w:tcPr>
                <w:p w:rsidR="004B4833" w:rsidRPr="008A3796" w:rsidRDefault="004B4833" w:rsidP="004B4833">
                  <w:pPr>
                    <w:spacing w:after="0"/>
                    <w:jc w:val="center"/>
                    <w:rPr>
                      <w:b/>
                      <w:highlight w:val="yellow"/>
                    </w:rPr>
                  </w:pPr>
                  <w:r w:rsidRPr="008A3796">
                    <w:rPr>
                      <w:rFonts w:hint="eastAsia"/>
                      <w:b/>
                      <w:highlight w:val="yellow"/>
                    </w:rPr>
                    <w:t>FR2</w:t>
                  </w:r>
                </w:p>
              </w:tc>
              <w:tc>
                <w:tcPr>
                  <w:tcW w:w="3003" w:type="dxa"/>
                  <w:shd w:val="clear" w:color="auto" w:fill="auto"/>
                </w:tcPr>
                <w:p w:rsidR="004B4833" w:rsidRPr="008A3796" w:rsidRDefault="004B4833" w:rsidP="004B4833">
                  <w:pPr>
                    <w:spacing w:after="0"/>
                    <w:jc w:val="center"/>
                    <w:rPr>
                      <w:highlight w:val="yellow"/>
                    </w:rPr>
                  </w:pPr>
                  <w:r w:rsidRPr="008A3796">
                    <w:rPr>
                      <w:rFonts w:hint="eastAsia"/>
                      <w:highlight w:val="yellow"/>
                    </w:rPr>
                    <w:t>3</w:t>
                  </w:r>
                </w:p>
              </w:tc>
            </w:tr>
          </w:tbl>
          <w:p w:rsidR="004B4833" w:rsidRDefault="004B4833" w:rsidP="004B4833">
            <w:pPr>
              <w:rPr>
                <w:snapToGrid w:val="0"/>
              </w:rPr>
            </w:pPr>
          </w:p>
        </w:tc>
      </w:tr>
    </w:tbl>
    <w:p w:rsidR="004B4833" w:rsidRDefault="004B4833" w:rsidP="004B4833">
      <w:pPr>
        <w:jc w:val="center"/>
        <w:rPr>
          <w:snapToGrid w:val="0"/>
        </w:rPr>
      </w:pPr>
    </w:p>
    <w:p w:rsidR="00804C47" w:rsidRDefault="00871126" w:rsidP="00E40453">
      <w:pPr>
        <w:pStyle w:val="a5"/>
        <w:jc w:val="both"/>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I</w:t>
      </w:r>
      <w:r w:rsidR="004B4833">
        <w:rPr>
          <w:rFonts w:asciiTheme="minorHAnsi" w:eastAsiaTheme="minorEastAsia" w:hAnsiTheme="minorHAnsi" w:cstheme="minorBidi"/>
          <w:b w:val="0"/>
          <w:sz w:val="22"/>
          <w:szCs w:val="22"/>
          <w:lang w:val="en-US" w:eastAsia="zh-TW"/>
        </w:rPr>
        <w:t>t is clear now</w:t>
      </w:r>
      <w:r>
        <w:rPr>
          <w:rFonts w:asciiTheme="minorHAnsi" w:eastAsiaTheme="minorEastAsia" w:hAnsiTheme="minorHAnsi" w:cstheme="minorBidi"/>
          <w:b w:val="0"/>
          <w:sz w:val="22"/>
          <w:szCs w:val="22"/>
          <w:lang w:val="en-US" w:eastAsia="zh-TW"/>
        </w:rPr>
        <w:t xml:space="preserve"> that</w:t>
      </w:r>
      <w:r w:rsidR="004B4833">
        <w:rPr>
          <w:rFonts w:asciiTheme="minorHAnsi" w:eastAsiaTheme="minorEastAsia" w:hAnsiTheme="minorHAnsi" w:cstheme="minorBidi"/>
          <w:b w:val="0"/>
          <w:sz w:val="22"/>
          <w:szCs w:val="22"/>
          <w:lang w:val="en-US" w:eastAsia="zh-TW"/>
        </w:rPr>
        <w:t xml:space="preserve"> all serving cells </w:t>
      </w:r>
      <w:r>
        <w:rPr>
          <w:rFonts w:asciiTheme="minorHAnsi" w:eastAsiaTheme="minorEastAsia" w:hAnsiTheme="minorHAnsi" w:cstheme="minorBidi"/>
          <w:b w:val="0"/>
          <w:sz w:val="22"/>
          <w:szCs w:val="22"/>
          <w:lang w:val="en-US" w:eastAsia="zh-TW"/>
        </w:rPr>
        <w:t xml:space="preserve">for FR2 intra-band CA </w:t>
      </w:r>
      <w:r w:rsidR="004B4833">
        <w:rPr>
          <w:rFonts w:asciiTheme="minorHAnsi" w:eastAsiaTheme="minorEastAsia" w:hAnsiTheme="minorHAnsi" w:cstheme="minorBidi"/>
          <w:b w:val="0"/>
          <w:sz w:val="22"/>
          <w:szCs w:val="22"/>
          <w:lang w:val="en-US" w:eastAsia="zh-TW"/>
        </w:rPr>
        <w:t>are collocated. Furthermore, since UE can only form an Rx beam direction at a time, it is also expected that all serving cells will also form the same Tx beam direction at a time. So that the best Tx-Rx beam pair can be used between all FR2 serving cells and UE</w:t>
      </w:r>
      <w:r>
        <w:rPr>
          <w:rFonts w:asciiTheme="minorHAnsi" w:eastAsiaTheme="minorEastAsia" w:hAnsiTheme="minorHAnsi" w:cstheme="minorBidi"/>
          <w:b w:val="0"/>
          <w:sz w:val="22"/>
          <w:szCs w:val="22"/>
          <w:lang w:val="en-US" w:eastAsia="zh-TW"/>
        </w:rPr>
        <w:t>. Otherwise, if different serving cells are transmitting through different Tx beam directions, than it makes UE difficult to choose a single best Rx beam for all serving cells, and thus the DL throughput of some serving cells will be compromised.</w:t>
      </w:r>
      <w:r w:rsidR="00D12348">
        <w:rPr>
          <w:rFonts w:asciiTheme="minorHAnsi" w:eastAsiaTheme="minorEastAsia" w:hAnsiTheme="minorHAnsi" w:cstheme="minorBidi"/>
          <w:b w:val="0"/>
          <w:sz w:val="22"/>
          <w:szCs w:val="22"/>
          <w:lang w:val="en-US" w:eastAsia="zh-TW"/>
        </w:rPr>
        <w:t xml:space="preserve"> Moreover, </w:t>
      </w:r>
      <w:r w:rsidR="00D246A3">
        <w:rPr>
          <w:rFonts w:asciiTheme="minorHAnsi" w:eastAsiaTheme="minorEastAsia" w:hAnsiTheme="minorHAnsi" w:cstheme="minorBidi"/>
          <w:b w:val="0"/>
          <w:sz w:val="22"/>
          <w:szCs w:val="22"/>
          <w:lang w:val="en-US" w:eastAsia="zh-TW"/>
        </w:rPr>
        <w:t>different Tx beam</w:t>
      </w:r>
      <w:r w:rsidR="008A3796">
        <w:rPr>
          <w:rFonts w:asciiTheme="minorHAnsi" w:eastAsiaTheme="minorEastAsia" w:hAnsiTheme="minorHAnsi" w:cstheme="minorBidi"/>
          <w:b w:val="0"/>
          <w:sz w:val="22"/>
          <w:szCs w:val="22"/>
          <w:lang w:val="en-US" w:eastAsia="zh-TW"/>
        </w:rPr>
        <w:t>s</w:t>
      </w:r>
      <w:r w:rsidR="00D246A3">
        <w:rPr>
          <w:rFonts w:asciiTheme="minorHAnsi" w:eastAsiaTheme="minorEastAsia" w:hAnsiTheme="minorHAnsi" w:cstheme="minorBidi"/>
          <w:b w:val="0"/>
          <w:sz w:val="22"/>
          <w:szCs w:val="22"/>
          <w:lang w:val="en-US" w:eastAsia="zh-TW"/>
        </w:rPr>
        <w:t xml:space="preserve"> at serving cell</w:t>
      </w:r>
      <w:r w:rsidR="008A3796">
        <w:rPr>
          <w:rFonts w:asciiTheme="minorHAnsi" w:eastAsiaTheme="minorEastAsia" w:hAnsiTheme="minorHAnsi" w:cstheme="minorBidi"/>
          <w:b w:val="0"/>
          <w:sz w:val="22"/>
          <w:szCs w:val="22"/>
          <w:lang w:val="en-US" w:eastAsia="zh-TW"/>
        </w:rPr>
        <w:t>s</w:t>
      </w:r>
      <w:r w:rsidR="00D246A3">
        <w:rPr>
          <w:rFonts w:asciiTheme="minorHAnsi" w:eastAsiaTheme="minorEastAsia" w:hAnsiTheme="minorHAnsi" w:cstheme="minorBidi"/>
          <w:b w:val="0"/>
          <w:sz w:val="22"/>
          <w:szCs w:val="22"/>
          <w:lang w:val="en-US" w:eastAsia="zh-TW"/>
        </w:rPr>
        <w:t xml:space="preserve"> may make </w:t>
      </w:r>
      <w:r w:rsidR="00D12348">
        <w:rPr>
          <w:rFonts w:asciiTheme="minorHAnsi" w:eastAsiaTheme="minorEastAsia" w:hAnsiTheme="minorHAnsi" w:cstheme="minorBidi"/>
          <w:b w:val="0"/>
          <w:sz w:val="22"/>
          <w:szCs w:val="22"/>
          <w:lang w:val="en-US" w:eastAsia="zh-TW"/>
        </w:rPr>
        <w:t>UE experience large power imbalance among those serving</w:t>
      </w:r>
      <w:r w:rsidR="00D246A3">
        <w:rPr>
          <w:rFonts w:asciiTheme="minorHAnsi" w:eastAsiaTheme="minorEastAsia" w:hAnsiTheme="minorHAnsi" w:cstheme="minorBidi"/>
          <w:b w:val="0"/>
          <w:sz w:val="22"/>
          <w:szCs w:val="22"/>
          <w:lang w:val="en-US" w:eastAsia="zh-TW"/>
        </w:rPr>
        <w:t xml:space="preserve"> cell</w:t>
      </w:r>
      <w:r w:rsidR="00D12348">
        <w:rPr>
          <w:rFonts w:asciiTheme="minorHAnsi" w:eastAsiaTheme="minorEastAsia" w:hAnsiTheme="minorHAnsi" w:cstheme="minorBidi"/>
          <w:b w:val="0"/>
          <w:sz w:val="22"/>
          <w:szCs w:val="22"/>
          <w:lang w:val="en-US" w:eastAsia="zh-TW"/>
        </w:rPr>
        <w:t xml:space="preserve">s. This makes the DL performance unreliable. </w:t>
      </w:r>
    </w:p>
    <w:p w:rsidR="00871126" w:rsidRDefault="00871126" w:rsidP="006057CB">
      <w:pPr>
        <w:pStyle w:val="a5"/>
        <w:jc w:val="both"/>
        <w:rPr>
          <w:lang w:val="en-US"/>
        </w:rPr>
      </w:pPr>
      <w:bookmarkStart w:id="6" w:name="_Ref520294492"/>
      <w:bookmarkStart w:id="7" w:name="_Ref520296354"/>
      <w:r>
        <w:t xml:space="preserve">Observation </w:t>
      </w:r>
      <w:r w:rsidR="00FD2019">
        <w:fldChar w:fldCharType="begin"/>
      </w:r>
      <w:r w:rsidR="00FD2019">
        <w:instrText xml:space="preserve"> SEQ Observation \* ARABIC </w:instrText>
      </w:r>
      <w:r w:rsidR="00FD2019">
        <w:fldChar w:fldCharType="separate"/>
      </w:r>
      <w:r>
        <w:rPr>
          <w:noProof/>
        </w:rPr>
        <w:t>1</w:t>
      </w:r>
      <w:r w:rsidR="00FD2019">
        <w:rPr>
          <w:noProof/>
        </w:rPr>
        <w:fldChar w:fldCharType="end"/>
      </w:r>
      <w:bookmarkEnd w:id="6"/>
      <w:r>
        <w:rPr>
          <w:lang w:val="en-US"/>
        </w:rPr>
        <w:t>: In FR2, it is expected that all serving cells in intra-band CA are collocated and ar</w:t>
      </w:r>
      <w:r w:rsidR="002C74A8">
        <w:rPr>
          <w:lang w:val="en-US"/>
        </w:rPr>
        <w:t xml:space="preserve">e transmitting the same </w:t>
      </w:r>
      <w:r w:rsidR="00936A19">
        <w:rPr>
          <w:lang w:val="en-US"/>
        </w:rPr>
        <w:t>T</w:t>
      </w:r>
      <w:r w:rsidR="002C74A8">
        <w:rPr>
          <w:lang w:val="en-US"/>
        </w:rPr>
        <w:t>x beam at a time.</w:t>
      </w:r>
      <w:bookmarkEnd w:id="7"/>
    </w:p>
    <w:p w:rsidR="002C74A8" w:rsidRDefault="00D10268" w:rsidP="002C74A8">
      <w:pPr>
        <w:rPr>
          <w:lang w:eastAsia="x-none"/>
        </w:rPr>
      </w:pPr>
      <w:r>
        <w:rPr>
          <w:lang w:eastAsia="x-none"/>
        </w:rPr>
        <w:t>Based on above observation, it is not sure if we still need this 3us MRTD requirement.</w:t>
      </w:r>
    </w:p>
    <w:p w:rsidR="00D10268" w:rsidRDefault="00D10268" w:rsidP="002C74A8">
      <w:pPr>
        <w:rPr>
          <w:lang w:eastAsia="x-none"/>
        </w:rPr>
      </w:pPr>
    </w:p>
    <w:p w:rsidR="00F50469" w:rsidRDefault="002C74A8" w:rsidP="00F50469">
      <w:pPr>
        <w:jc w:val="both"/>
        <w:rPr>
          <w:lang w:eastAsia="zh-TW"/>
        </w:rPr>
      </w:pPr>
      <w:r>
        <w:rPr>
          <w:lang w:eastAsia="zh-TW"/>
        </w:rPr>
        <w:t xml:space="preserve">On the other hand, there is no MTTD requirement for UE in FR2 intra-band CA. Therefore, the Rx timing could be different for 2 FR2 CCs but the Tx timing are the same. This would imply the actual </w:t>
      </w:r>
      <w:r w:rsidR="0044669D">
        <w:rPr>
          <w:lang w:eastAsia="zh-TW"/>
        </w:rPr>
        <w:t>R2T</w:t>
      </w:r>
      <w:r>
        <w:rPr>
          <w:lang w:eastAsia="zh-TW"/>
        </w:rPr>
        <w:t xml:space="preserve"> transition time in UE is reduced by</w:t>
      </w:r>
      <w:r w:rsidR="004923CE">
        <w:rPr>
          <w:lang w:eastAsia="zh-TW"/>
        </w:rPr>
        <w:t xml:space="preserve"> 3us, as shown in </w:t>
      </w:r>
      <w:r w:rsidR="00F50469">
        <w:rPr>
          <w:lang w:eastAsia="zh-TW"/>
        </w:rPr>
        <w:fldChar w:fldCharType="begin"/>
      </w:r>
      <w:r w:rsidR="00F50469">
        <w:rPr>
          <w:lang w:eastAsia="zh-TW"/>
        </w:rPr>
        <w:instrText xml:space="preserve"> REF _Ref520295289 \h </w:instrText>
      </w:r>
      <w:r w:rsidR="00F50469">
        <w:rPr>
          <w:lang w:eastAsia="zh-TW"/>
        </w:rPr>
      </w:r>
      <w:r w:rsidR="00F50469">
        <w:rPr>
          <w:lang w:eastAsia="zh-TW"/>
        </w:rPr>
        <w:fldChar w:fldCharType="separate"/>
      </w:r>
      <w:r w:rsidR="00F50469">
        <w:t xml:space="preserve">Figure </w:t>
      </w:r>
      <w:r w:rsidR="00F50469">
        <w:rPr>
          <w:noProof/>
        </w:rPr>
        <w:t>1</w:t>
      </w:r>
      <w:r w:rsidR="00F50469">
        <w:rPr>
          <w:lang w:eastAsia="zh-TW"/>
        </w:rPr>
        <w:fldChar w:fldCharType="end"/>
      </w:r>
      <w:r w:rsidR="00F50469">
        <w:rPr>
          <w:lang w:eastAsia="zh-TW"/>
        </w:rPr>
        <w:t xml:space="preserve">. </w:t>
      </w:r>
    </w:p>
    <w:p w:rsidR="00F50469" w:rsidRDefault="00F50469" w:rsidP="002C74A8">
      <w:pPr>
        <w:jc w:val="both"/>
        <w:rPr>
          <w:lang w:eastAsia="zh-TW"/>
        </w:rPr>
      </w:pPr>
    </w:p>
    <w:p w:rsidR="002C74A8" w:rsidRPr="002C74A8" w:rsidRDefault="002C74A8" w:rsidP="002D025D">
      <w:pPr>
        <w:jc w:val="center"/>
        <w:rPr>
          <w:lang w:eastAsia="zh-TW"/>
        </w:rPr>
      </w:pPr>
      <w:r w:rsidRPr="002C74A8">
        <w:rPr>
          <w:noProof/>
          <w:lang w:eastAsia="zh-TW"/>
        </w:rPr>
        <w:lastRenderedPageBreak/>
        <w:drawing>
          <wp:inline distT="0" distB="0" distL="0" distR="0" wp14:anchorId="7DCC32E4" wp14:editId="1DC93EC7">
            <wp:extent cx="5784508" cy="16764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794" cy="1684308"/>
                    </a:xfrm>
                    <a:prstGeom prst="rect">
                      <a:avLst/>
                    </a:prstGeom>
                    <a:noFill/>
                    <a:ln>
                      <a:noFill/>
                    </a:ln>
                  </pic:spPr>
                </pic:pic>
              </a:graphicData>
            </a:graphic>
          </wp:inline>
        </w:drawing>
      </w:r>
    </w:p>
    <w:p w:rsidR="00804C47" w:rsidRPr="004923CE" w:rsidRDefault="004923CE" w:rsidP="004923CE">
      <w:pPr>
        <w:pStyle w:val="a5"/>
        <w:jc w:val="center"/>
        <w:rPr>
          <w:rFonts w:asciiTheme="minorHAnsi" w:eastAsiaTheme="minorEastAsia" w:hAnsiTheme="minorHAnsi" w:cstheme="minorBidi"/>
          <w:b w:val="0"/>
          <w:sz w:val="22"/>
          <w:szCs w:val="22"/>
          <w:lang w:val="en-US" w:eastAsia="zh-TW"/>
        </w:rPr>
      </w:pPr>
      <w:bookmarkStart w:id="8" w:name="_Ref520295289"/>
      <w:r>
        <w:t xml:space="preserve">Figure </w:t>
      </w:r>
      <w:r w:rsidR="00FD2019">
        <w:fldChar w:fldCharType="begin"/>
      </w:r>
      <w:r w:rsidR="00FD2019">
        <w:instrText xml:space="preserve"> SEQ Figure \* ARABIC </w:instrText>
      </w:r>
      <w:r w:rsidR="00FD2019">
        <w:fldChar w:fldCharType="separate"/>
      </w:r>
      <w:r>
        <w:rPr>
          <w:noProof/>
        </w:rPr>
        <w:t>1</w:t>
      </w:r>
      <w:r w:rsidR="00FD2019">
        <w:rPr>
          <w:noProof/>
        </w:rPr>
        <w:fldChar w:fldCharType="end"/>
      </w:r>
      <w:bookmarkEnd w:id="8"/>
      <w:r>
        <w:rPr>
          <w:lang w:val="en-US"/>
        </w:rPr>
        <w:t>. Impact of MRTD to Rx</w:t>
      </w:r>
      <w:r w:rsidR="00F50469">
        <w:rPr>
          <w:lang w:val="en-US"/>
        </w:rPr>
        <w:t>-</w:t>
      </w:r>
      <w:r>
        <w:rPr>
          <w:lang w:val="en-US"/>
        </w:rPr>
        <w:t>to</w:t>
      </w:r>
      <w:r w:rsidR="00F50469">
        <w:rPr>
          <w:lang w:val="en-US"/>
        </w:rPr>
        <w:t>-</w:t>
      </w:r>
      <w:r>
        <w:rPr>
          <w:lang w:val="en-US"/>
        </w:rPr>
        <w:t xml:space="preserve">Tx transition time of UE </w:t>
      </w:r>
    </w:p>
    <w:p w:rsidR="00DE5EFC" w:rsidRDefault="00DE5EFC" w:rsidP="0067766A">
      <w:pPr>
        <w:pStyle w:val="a5"/>
        <w:jc w:val="both"/>
        <w:rPr>
          <w:lang w:val="en-US"/>
        </w:rPr>
      </w:pPr>
    </w:p>
    <w:p w:rsidR="00F50469" w:rsidRDefault="00F50469" w:rsidP="00F50469">
      <w:pPr>
        <w:jc w:val="both"/>
        <w:rPr>
          <w:lang w:eastAsia="zh-TW"/>
        </w:rPr>
      </w:pPr>
      <w:r>
        <w:rPr>
          <w:lang w:eastAsia="zh-TW"/>
        </w:rPr>
        <w:t xml:space="preserve">Currently, the R2T transition time in FR2 was agreed to be 7us [2]. </w:t>
      </w:r>
      <w:r w:rsidR="002D025D">
        <w:rPr>
          <w:lang w:eastAsia="zh-TW"/>
        </w:rPr>
        <w:t xml:space="preserve">It is infeasible to further reduce this transition time to 4us. </w:t>
      </w:r>
    </w:p>
    <w:p w:rsidR="002D025D" w:rsidRDefault="002D025D" w:rsidP="006057CB">
      <w:pPr>
        <w:pStyle w:val="a5"/>
        <w:jc w:val="both"/>
        <w:rPr>
          <w:lang w:val="en-US"/>
        </w:rPr>
      </w:pPr>
      <w:bookmarkStart w:id="9" w:name="_Ref520296356"/>
      <w:r>
        <w:t xml:space="preserve">Observation </w:t>
      </w:r>
      <w:r>
        <w:fldChar w:fldCharType="begin"/>
      </w:r>
      <w:r>
        <w:instrText xml:space="preserve"> SEQ Observation \* ARABIC </w:instrText>
      </w:r>
      <w:r>
        <w:fldChar w:fldCharType="separate"/>
      </w:r>
      <w:r>
        <w:rPr>
          <w:noProof/>
        </w:rPr>
        <w:t>2</w:t>
      </w:r>
      <w:r>
        <w:rPr>
          <w:noProof/>
        </w:rPr>
        <w:fldChar w:fldCharType="end"/>
      </w:r>
      <w:r>
        <w:rPr>
          <w:lang w:val="en-US"/>
        </w:rPr>
        <w:t xml:space="preserve">: </w:t>
      </w:r>
      <w:r>
        <w:rPr>
          <w:lang w:eastAsia="zh-TW"/>
        </w:rPr>
        <w:t xml:space="preserve">It is infeasible to further reduce </w:t>
      </w:r>
      <w:r>
        <w:rPr>
          <w:lang w:val="en-US" w:eastAsia="zh-TW"/>
        </w:rPr>
        <w:t xml:space="preserve">UE’s Rx-to-Tx </w:t>
      </w:r>
      <w:r>
        <w:rPr>
          <w:lang w:eastAsia="zh-TW"/>
        </w:rPr>
        <w:t xml:space="preserve">transition time </w:t>
      </w:r>
      <w:r>
        <w:rPr>
          <w:lang w:val="en-US" w:eastAsia="zh-TW"/>
        </w:rPr>
        <w:t xml:space="preserve">in FR2 </w:t>
      </w:r>
      <w:r>
        <w:rPr>
          <w:lang w:eastAsia="zh-TW"/>
        </w:rPr>
        <w:t>to 4us</w:t>
      </w:r>
      <w:r>
        <w:rPr>
          <w:lang w:val="en-US" w:eastAsia="zh-TW"/>
        </w:rPr>
        <w:t xml:space="preserve"> due to </w:t>
      </w:r>
      <w:r w:rsidR="006057CB">
        <w:rPr>
          <w:lang w:val="en-US" w:eastAsia="zh-TW"/>
        </w:rPr>
        <w:t xml:space="preserve">additional </w:t>
      </w:r>
      <w:r>
        <w:rPr>
          <w:lang w:val="en-US" w:eastAsia="zh-TW"/>
        </w:rPr>
        <w:t>3us MRTD</w:t>
      </w:r>
      <w:r>
        <w:rPr>
          <w:lang w:val="en-US"/>
        </w:rPr>
        <w:t>.</w:t>
      </w:r>
      <w:bookmarkEnd w:id="9"/>
    </w:p>
    <w:p w:rsidR="00D315AC" w:rsidRDefault="00D315AC" w:rsidP="00F50469">
      <w:pPr>
        <w:rPr>
          <w:lang w:eastAsia="zh-TW"/>
        </w:rPr>
      </w:pPr>
    </w:p>
    <w:p w:rsidR="00F50469" w:rsidRDefault="00D315AC" w:rsidP="00F50469">
      <w:pPr>
        <w:rPr>
          <w:lang w:eastAsia="zh-TW"/>
        </w:rPr>
      </w:pPr>
      <w:r>
        <w:rPr>
          <w:lang w:eastAsia="zh-TW"/>
        </w:rPr>
        <w:t>There are 2 possible ways to accommodate this issue.</w:t>
      </w:r>
    </w:p>
    <w:p w:rsidR="00D315AC" w:rsidRDefault="00D315AC" w:rsidP="00D315AC">
      <w:pPr>
        <w:pStyle w:val="a9"/>
        <w:numPr>
          <w:ilvl w:val="0"/>
          <w:numId w:val="7"/>
        </w:numPr>
        <w:rPr>
          <w:lang w:eastAsia="x-none"/>
        </w:rPr>
      </w:pPr>
      <w:r>
        <w:rPr>
          <w:lang w:eastAsia="x-none"/>
        </w:rPr>
        <w:t>Option 1: Remove MRTD requirement for FR2 intra-band CA.</w:t>
      </w:r>
    </w:p>
    <w:p w:rsidR="00407A07" w:rsidRDefault="00D315AC" w:rsidP="00407A07">
      <w:pPr>
        <w:pStyle w:val="a9"/>
        <w:numPr>
          <w:ilvl w:val="0"/>
          <w:numId w:val="7"/>
        </w:numPr>
        <w:rPr>
          <w:lang w:eastAsia="x-none"/>
        </w:rPr>
      </w:pPr>
      <w:r>
        <w:rPr>
          <w:lang w:eastAsia="x-none"/>
        </w:rPr>
        <w:t xml:space="preserve">Option 2: Revise the previous agreement on feasible GP length in </w:t>
      </w:r>
      <w:r w:rsidR="00407A07">
        <w:rPr>
          <w:lang w:eastAsia="x-none"/>
        </w:rPr>
        <w:t xml:space="preserve">WF </w:t>
      </w:r>
      <w:r>
        <w:rPr>
          <w:lang w:eastAsia="x-none"/>
        </w:rPr>
        <w:t>[3]</w:t>
      </w:r>
      <w:r w:rsidR="00407A07">
        <w:rPr>
          <w:lang w:eastAsia="x-none"/>
        </w:rPr>
        <w:t xml:space="preserve"> and LS [4] </w:t>
      </w:r>
      <w:r w:rsidR="00954EDF">
        <w:rPr>
          <w:lang w:eastAsia="x-none"/>
        </w:rPr>
        <w:t xml:space="preserve">for FR2 intra-band CA </w:t>
      </w:r>
      <w:r w:rsidR="00407A07">
        <w:rPr>
          <w:lang w:eastAsia="x-none"/>
        </w:rPr>
        <w:t xml:space="preserve">as </w:t>
      </w:r>
    </w:p>
    <w:p w:rsidR="00D315AC" w:rsidRDefault="00407A07" w:rsidP="00407A07">
      <w:pPr>
        <w:pStyle w:val="a9"/>
        <w:ind w:left="0"/>
        <w:jc w:val="center"/>
        <w:rPr>
          <w:lang w:eastAsia="x-none"/>
        </w:rPr>
      </w:pPr>
      <w:r w:rsidRPr="00407A07">
        <w:rPr>
          <w:noProof/>
          <w:lang w:eastAsia="zh-TW"/>
        </w:rPr>
        <w:drawing>
          <wp:inline distT="0" distB="0" distL="0" distR="0" wp14:anchorId="4C7A2C23" wp14:editId="05FC1E60">
            <wp:extent cx="2763750" cy="312746"/>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5671" cy="328806"/>
                    </a:xfrm>
                    <a:prstGeom prst="rect">
                      <a:avLst/>
                    </a:prstGeom>
                    <a:noFill/>
                    <a:ln>
                      <a:noFill/>
                    </a:ln>
                  </pic:spPr>
                </pic:pic>
              </a:graphicData>
            </a:graphic>
          </wp:inline>
        </w:drawing>
      </w:r>
    </w:p>
    <w:p w:rsidR="00407A07" w:rsidRDefault="00407A07" w:rsidP="00407A07">
      <w:pPr>
        <w:jc w:val="both"/>
        <w:rPr>
          <w:lang w:eastAsia="x-none"/>
        </w:rPr>
      </w:pPr>
      <w:r>
        <w:rPr>
          <w:lang w:eastAsia="x-none"/>
        </w:rPr>
        <w:t>In our opinion, Option 1 is more preferred since this aligns the current understanding of FR2 deployment.</w:t>
      </w:r>
    </w:p>
    <w:p w:rsidR="00407A07" w:rsidRPr="00407A07" w:rsidRDefault="00407A07" w:rsidP="00407A07">
      <w:pPr>
        <w:pStyle w:val="a5"/>
        <w:rPr>
          <w:lang w:val="en-US"/>
        </w:rPr>
      </w:pPr>
      <w:bookmarkStart w:id="10" w:name="_Ref520296359"/>
      <w:r>
        <w:t xml:space="preserve">Proposal </w:t>
      </w:r>
      <w:r w:rsidR="0051332E">
        <w:fldChar w:fldCharType="begin"/>
      </w:r>
      <w:r w:rsidR="0051332E">
        <w:instrText xml:space="preserve"> SEQ Proposal \* ARABIC </w:instrText>
      </w:r>
      <w:r w:rsidR="0051332E">
        <w:fldChar w:fldCharType="separate"/>
      </w:r>
      <w:r>
        <w:rPr>
          <w:noProof/>
        </w:rPr>
        <w:t>1</w:t>
      </w:r>
      <w:r w:rsidR="0051332E">
        <w:rPr>
          <w:noProof/>
        </w:rPr>
        <w:fldChar w:fldCharType="end"/>
      </w:r>
      <w:r>
        <w:rPr>
          <w:lang w:val="en-US"/>
        </w:rPr>
        <w:t>: Remove MRTD requirement for FR2 intra-band CA.</w:t>
      </w:r>
      <w:bookmarkEnd w:id="10"/>
    </w:p>
    <w:p w:rsidR="00F50469" w:rsidRPr="00F50469" w:rsidRDefault="00F50469" w:rsidP="00F50469">
      <w:pPr>
        <w:rPr>
          <w:lang w:eastAsia="x-none"/>
        </w:rPr>
      </w:pPr>
    </w:p>
    <w:p w:rsidR="00085372" w:rsidRDefault="00804C47"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w:t>
      </w:r>
      <w:r w:rsidR="00085372" w:rsidRPr="00320FAB">
        <w:rPr>
          <w:rFonts w:ascii="Calibri" w:hAnsi="Calibri" w:cs="Calibri"/>
          <w:b/>
          <w:color w:val="0D0D0D"/>
          <w:sz w:val="24"/>
          <w:szCs w:val="24"/>
        </w:rPr>
        <w:t>clusion</w:t>
      </w:r>
      <w:r w:rsidR="00085372">
        <w:rPr>
          <w:rFonts w:ascii="Calibri" w:eastAsia="新細明體" w:hAnsi="Calibri" w:cs="Calibri"/>
          <w:b/>
          <w:color w:val="0D0D0D"/>
          <w:sz w:val="24"/>
          <w:szCs w:val="24"/>
          <w:lang w:eastAsia="zh-TW"/>
        </w:rPr>
        <w:t>s</w:t>
      </w:r>
    </w:p>
    <w:p w:rsidR="003400D9" w:rsidRDefault="00085372" w:rsidP="00DE6473">
      <w:pPr>
        <w:jc w:val="both"/>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1E552E">
        <w:rPr>
          <w:rFonts w:ascii="Calibri" w:eastAsia="新細明體" w:hAnsi="Calibri" w:cs="Calibri"/>
          <w:color w:val="0D0D0D"/>
          <w:lang w:eastAsia="zh-TW"/>
        </w:rPr>
        <w:t xml:space="preserve"> </w:t>
      </w:r>
      <w:r w:rsidR="000921B0">
        <w:rPr>
          <w:rFonts w:ascii="Calibri" w:eastAsia="新細明體" w:hAnsi="Calibri" w:cs="Calibri"/>
          <w:color w:val="0D0D0D"/>
          <w:lang w:eastAsia="zh-TW"/>
        </w:rPr>
        <w:t xml:space="preserve">we discuss the requirement of </w:t>
      </w:r>
      <w:r w:rsidR="000921B0">
        <w:t>MRTD for FR2 intra-band CA. We have the following observations and proposals:</w:t>
      </w:r>
    </w:p>
    <w:p w:rsidR="000921B0" w:rsidRPr="000921B0" w:rsidRDefault="000921B0" w:rsidP="006057CB">
      <w:pPr>
        <w:jc w:val="both"/>
        <w:rPr>
          <w:rFonts w:ascii="Times New Roman" w:eastAsia="SimSun" w:hAnsi="Times New Roman" w:cs="Times New Roman"/>
          <w:b/>
          <w:sz w:val="20"/>
          <w:szCs w:val="20"/>
          <w:lang w:eastAsia="x-none"/>
        </w:rPr>
      </w:pPr>
      <w:r w:rsidRPr="000921B0">
        <w:rPr>
          <w:rFonts w:ascii="Times New Roman" w:eastAsia="SimSun" w:hAnsi="Times New Roman" w:cs="Times New Roman"/>
          <w:b/>
          <w:sz w:val="20"/>
          <w:szCs w:val="20"/>
          <w:lang w:eastAsia="x-none"/>
        </w:rPr>
        <w:fldChar w:fldCharType="begin"/>
      </w:r>
      <w:r w:rsidRPr="000921B0">
        <w:rPr>
          <w:rFonts w:ascii="Times New Roman" w:eastAsia="SimSun" w:hAnsi="Times New Roman" w:cs="Times New Roman"/>
          <w:b/>
          <w:sz w:val="20"/>
          <w:szCs w:val="20"/>
          <w:lang w:eastAsia="x-none"/>
        </w:rPr>
        <w:instrText xml:space="preserve"> REF _Ref520296354 \h </w:instrText>
      </w:r>
      <w:r>
        <w:rPr>
          <w:rFonts w:ascii="Times New Roman" w:eastAsia="SimSun" w:hAnsi="Times New Roman" w:cs="Times New Roman"/>
          <w:b/>
          <w:sz w:val="20"/>
          <w:szCs w:val="20"/>
          <w:lang w:eastAsia="x-none"/>
        </w:rPr>
        <w:instrText xml:space="preserve"> \* MERGEFORMAT </w:instrText>
      </w:r>
      <w:r w:rsidRPr="000921B0">
        <w:rPr>
          <w:rFonts w:ascii="Times New Roman" w:eastAsia="SimSun" w:hAnsi="Times New Roman" w:cs="Times New Roman"/>
          <w:b/>
          <w:sz w:val="20"/>
          <w:szCs w:val="20"/>
          <w:lang w:eastAsia="x-none"/>
        </w:rPr>
      </w:r>
      <w:r w:rsidRPr="000921B0">
        <w:rPr>
          <w:rFonts w:ascii="Times New Roman" w:eastAsia="SimSun" w:hAnsi="Times New Roman" w:cs="Times New Roman"/>
          <w:b/>
          <w:sz w:val="20"/>
          <w:szCs w:val="20"/>
          <w:lang w:eastAsia="x-none"/>
        </w:rPr>
        <w:fldChar w:fldCharType="separate"/>
      </w:r>
      <w:r w:rsidR="006057CB" w:rsidRPr="006057CB">
        <w:rPr>
          <w:rFonts w:ascii="Times New Roman" w:eastAsia="SimSun" w:hAnsi="Times New Roman" w:cs="Times New Roman"/>
          <w:b/>
          <w:sz w:val="20"/>
          <w:szCs w:val="20"/>
          <w:lang w:eastAsia="x-none"/>
        </w:rPr>
        <w:t>Observation 1: In FR2, it is expected that all serving cells in intra-band CA are collocated and are transmitting the same Tx beam at a time.</w:t>
      </w:r>
      <w:r w:rsidRPr="000921B0">
        <w:rPr>
          <w:rFonts w:ascii="Times New Roman" w:eastAsia="SimSun" w:hAnsi="Times New Roman" w:cs="Times New Roman"/>
          <w:b/>
          <w:sz w:val="20"/>
          <w:szCs w:val="20"/>
          <w:lang w:eastAsia="x-none"/>
        </w:rPr>
        <w:fldChar w:fldCharType="end"/>
      </w:r>
    </w:p>
    <w:p w:rsidR="000921B0" w:rsidRPr="000921B0" w:rsidRDefault="000921B0" w:rsidP="006057CB">
      <w:pPr>
        <w:jc w:val="both"/>
        <w:rPr>
          <w:rFonts w:ascii="Times New Roman" w:eastAsia="SimSun" w:hAnsi="Times New Roman" w:cs="Times New Roman"/>
          <w:b/>
          <w:sz w:val="20"/>
          <w:szCs w:val="20"/>
          <w:lang w:eastAsia="x-none"/>
        </w:rPr>
      </w:pPr>
      <w:r w:rsidRPr="000921B0">
        <w:rPr>
          <w:rFonts w:ascii="Times New Roman" w:eastAsia="SimSun" w:hAnsi="Times New Roman" w:cs="Times New Roman"/>
          <w:b/>
          <w:sz w:val="20"/>
          <w:szCs w:val="20"/>
          <w:lang w:eastAsia="x-none"/>
        </w:rPr>
        <w:fldChar w:fldCharType="begin"/>
      </w:r>
      <w:r w:rsidRPr="000921B0">
        <w:rPr>
          <w:rFonts w:ascii="Times New Roman" w:eastAsia="SimSun" w:hAnsi="Times New Roman" w:cs="Times New Roman"/>
          <w:b/>
          <w:sz w:val="20"/>
          <w:szCs w:val="20"/>
          <w:lang w:eastAsia="x-none"/>
        </w:rPr>
        <w:instrText xml:space="preserve"> REF _Ref520296356 \h </w:instrText>
      </w:r>
      <w:r>
        <w:rPr>
          <w:rFonts w:ascii="Times New Roman" w:eastAsia="SimSun" w:hAnsi="Times New Roman" w:cs="Times New Roman"/>
          <w:b/>
          <w:sz w:val="20"/>
          <w:szCs w:val="20"/>
          <w:lang w:eastAsia="x-none"/>
        </w:rPr>
        <w:instrText xml:space="preserve"> \* MERGEFORMAT </w:instrText>
      </w:r>
      <w:r w:rsidRPr="000921B0">
        <w:rPr>
          <w:rFonts w:ascii="Times New Roman" w:eastAsia="SimSun" w:hAnsi="Times New Roman" w:cs="Times New Roman"/>
          <w:b/>
          <w:sz w:val="20"/>
          <w:szCs w:val="20"/>
          <w:lang w:eastAsia="x-none"/>
        </w:rPr>
      </w:r>
      <w:r w:rsidRPr="000921B0">
        <w:rPr>
          <w:rFonts w:ascii="Times New Roman" w:eastAsia="SimSun" w:hAnsi="Times New Roman" w:cs="Times New Roman"/>
          <w:b/>
          <w:sz w:val="20"/>
          <w:szCs w:val="20"/>
          <w:lang w:eastAsia="x-none"/>
        </w:rPr>
        <w:fldChar w:fldCharType="separate"/>
      </w:r>
      <w:r w:rsidR="006057CB" w:rsidRPr="006057CB">
        <w:rPr>
          <w:rFonts w:ascii="Times New Roman" w:eastAsia="SimSun" w:hAnsi="Times New Roman" w:cs="Times New Roman"/>
          <w:b/>
          <w:sz w:val="20"/>
          <w:szCs w:val="20"/>
          <w:lang w:eastAsia="x-none"/>
        </w:rPr>
        <w:t>Observation 2: It is infeasible to further reduce UE’s Rx-to-Tx transition time in FR2 to 4us due to additional 3us MRTD.</w:t>
      </w:r>
      <w:r w:rsidRPr="000921B0">
        <w:rPr>
          <w:rFonts w:ascii="Times New Roman" w:eastAsia="SimSun" w:hAnsi="Times New Roman" w:cs="Times New Roman"/>
          <w:b/>
          <w:sz w:val="20"/>
          <w:szCs w:val="20"/>
          <w:lang w:eastAsia="x-none"/>
        </w:rPr>
        <w:fldChar w:fldCharType="end"/>
      </w:r>
    </w:p>
    <w:p w:rsidR="000921B0" w:rsidRPr="000921B0" w:rsidRDefault="000921B0" w:rsidP="006057CB">
      <w:pPr>
        <w:jc w:val="both"/>
        <w:rPr>
          <w:rFonts w:ascii="Times New Roman" w:eastAsia="SimSun" w:hAnsi="Times New Roman" w:cs="Times New Roman"/>
          <w:b/>
          <w:sz w:val="20"/>
          <w:szCs w:val="20"/>
          <w:lang w:eastAsia="x-none"/>
        </w:rPr>
      </w:pPr>
      <w:r w:rsidRPr="000921B0">
        <w:rPr>
          <w:rFonts w:ascii="Times New Roman" w:eastAsia="SimSun" w:hAnsi="Times New Roman" w:cs="Times New Roman"/>
          <w:b/>
          <w:sz w:val="20"/>
          <w:szCs w:val="20"/>
          <w:lang w:eastAsia="x-none"/>
        </w:rPr>
        <w:fldChar w:fldCharType="begin"/>
      </w:r>
      <w:r w:rsidRPr="000921B0">
        <w:rPr>
          <w:rFonts w:ascii="Times New Roman" w:eastAsia="SimSun" w:hAnsi="Times New Roman" w:cs="Times New Roman"/>
          <w:b/>
          <w:sz w:val="20"/>
          <w:szCs w:val="20"/>
          <w:lang w:eastAsia="x-none"/>
        </w:rPr>
        <w:instrText xml:space="preserve"> REF _Ref520296359 \h </w:instrText>
      </w:r>
      <w:r>
        <w:rPr>
          <w:rFonts w:ascii="Times New Roman" w:eastAsia="SimSun" w:hAnsi="Times New Roman" w:cs="Times New Roman"/>
          <w:b/>
          <w:sz w:val="20"/>
          <w:szCs w:val="20"/>
          <w:lang w:eastAsia="x-none"/>
        </w:rPr>
        <w:instrText xml:space="preserve"> \* MERGEFORMAT </w:instrText>
      </w:r>
      <w:r w:rsidRPr="000921B0">
        <w:rPr>
          <w:rFonts w:ascii="Times New Roman" w:eastAsia="SimSun" w:hAnsi="Times New Roman" w:cs="Times New Roman"/>
          <w:b/>
          <w:sz w:val="20"/>
          <w:szCs w:val="20"/>
          <w:lang w:eastAsia="x-none"/>
        </w:rPr>
      </w:r>
      <w:r w:rsidRPr="000921B0">
        <w:rPr>
          <w:rFonts w:ascii="Times New Roman" w:eastAsia="SimSun" w:hAnsi="Times New Roman" w:cs="Times New Roman"/>
          <w:b/>
          <w:sz w:val="20"/>
          <w:szCs w:val="20"/>
          <w:lang w:eastAsia="x-none"/>
        </w:rPr>
        <w:fldChar w:fldCharType="separate"/>
      </w:r>
      <w:r w:rsidR="006057CB" w:rsidRPr="006057CB">
        <w:rPr>
          <w:rFonts w:ascii="Times New Roman" w:eastAsia="SimSun" w:hAnsi="Times New Roman" w:cs="Times New Roman"/>
          <w:b/>
          <w:sz w:val="20"/>
          <w:szCs w:val="20"/>
          <w:lang w:eastAsia="x-none"/>
        </w:rPr>
        <w:t>Proposal 1: Remove MRTD requirement for FR2 intra-band CA.</w:t>
      </w:r>
      <w:r w:rsidRPr="000921B0">
        <w:rPr>
          <w:rFonts w:ascii="Times New Roman" w:eastAsia="SimSun" w:hAnsi="Times New Roman" w:cs="Times New Roman"/>
          <w:b/>
          <w:sz w:val="20"/>
          <w:szCs w:val="20"/>
          <w:lang w:eastAsia="x-none"/>
        </w:rPr>
        <w:fldChar w:fldCharType="end"/>
      </w:r>
      <w:bookmarkStart w:id="11" w:name="_GoBack"/>
      <w:bookmarkEnd w:id="11"/>
    </w:p>
    <w:p w:rsidR="00AF7AA6" w:rsidRDefault="00804C47"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lastRenderedPageBreak/>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A24CAB" w:rsidRDefault="00AF7AA6" w:rsidP="00F35CBE">
      <w:pPr>
        <w:pStyle w:val="1"/>
        <w:ind w:left="0" w:firstLine="0"/>
        <w:jc w:val="both"/>
        <w:rPr>
          <w:rFonts w:asciiTheme="minorHAnsi" w:eastAsiaTheme="minorEastAsia" w:hAnsiTheme="minorHAnsi" w:cstheme="minorBidi"/>
          <w:sz w:val="22"/>
          <w:szCs w:val="22"/>
          <w:lang w:val="en-US" w:eastAsia="zh-TW"/>
        </w:rPr>
      </w:pPr>
      <w:r w:rsidRPr="007C3642">
        <w:rPr>
          <w:rFonts w:asciiTheme="minorHAnsi" w:eastAsiaTheme="minorEastAsia" w:hAnsiTheme="minorHAnsi" w:cstheme="minorBidi"/>
          <w:sz w:val="22"/>
          <w:szCs w:val="22"/>
          <w:lang w:val="en-US" w:eastAsia="zh-TW"/>
        </w:rPr>
        <w:t xml:space="preserve">[1] </w:t>
      </w:r>
      <w:r w:rsidR="00804C47" w:rsidRPr="00E8061E">
        <w:rPr>
          <w:rFonts w:asciiTheme="minorHAnsi" w:eastAsiaTheme="minorEastAsia" w:hAnsiTheme="minorHAnsi" w:cstheme="minorBidi"/>
          <w:sz w:val="22"/>
          <w:szCs w:val="22"/>
          <w:lang w:val="en-US" w:eastAsia="zh-TW"/>
        </w:rPr>
        <w:t>R4-1808447</w:t>
      </w:r>
      <w:r w:rsidR="007F1F34">
        <w:rPr>
          <w:rFonts w:asciiTheme="minorHAnsi" w:eastAsiaTheme="minorEastAsia" w:hAnsiTheme="minorHAnsi" w:cstheme="minorBidi"/>
          <w:sz w:val="22"/>
          <w:szCs w:val="22"/>
          <w:lang w:val="en-US" w:eastAsia="zh-TW"/>
        </w:rPr>
        <w:t>, “</w:t>
      </w:r>
      <w:r w:rsidR="00804C47" w:rsidRPr="00804C47">
        <w:rPr>
          <w:rFonts w:asciiTheme="minorHAnsi" w:eastAsiaTheme="minorEastAsia" w:hAnsiTheme="minorHAnsi" w:cstheme="minorBidi"/>
          <w:sz w:val="22"/>
          <w:szCs w:val="22"/>
          <w:lang w:val="en-US" w:eastAsia="zh-TW"/>
        </w:rPr>
        <w:t>CR on MTTD and MRTD requirements for NR CA</w:t>
      </w:r>
      <w:r w:rsidR="007F1F34">
        <w:rPr>
          <w:rFonts w:asciiTheme="minorHAnsi" w:eastAsiaTheme="minorEastAsia" w:hAnsiTheme="minorHAnsi" w:cstheme="minorBidi"/>
          <w:sz w:val="22"/>
          <w:szCs w:val="22"/>
          <w:lang w:val="en-US" w:eastAsia="zh-TW"/>
        </w:rPr>
        <w:t xml:space="preserve">”, </w:t>
      </w:r>
      <w:r w:rsidR="00804C47">
        <w:rPr>
          <w:rFonts w:asciiTheme="minorHAnsi" w:eastAsiaTheme="minorEastAsia" w:hAnsiTheme="minorHAnsi" w:cstheme="minorBidi"/>
          <w:sz w:val="22"/>
          <w:szCs w:val="22"/>
          <w:lang w:val="en-US" w:eastAsia="zh-TW"/>
        </w:rPr>
        <w:t>CATT</w:t>
      </w:r>
    </w:p>
    <w:p w:rsidR="00D315AC" w:rsidRDefault="0044669D" w:rsidP="00D315AC">
      <w:pPr>
        <w:pStyle w:val="1"/>
        <w:ind w:left="0" w:firstLine="0"/>
        <w:jc w:val="both"/>
        <w:rPr>
          <w:rFonts w:asciiTheme="minorHAnsi" w:eastAsiaTheme="minorEastAsia" w:hAnsiTheme="minorHAnsi" w:cstheme="minorBidi"/>
          <w:sz w:val="22"/>
          <w:szCs w:val="22"/>
          <w:lang w:val="en-US" w:eastAsia="zh-TW"/>
        </w:rPr>
      </w:pPr>
      <w:r w:rsidRPr="007C3642">
        <w:rPr>
          <w:rFonts w:asciiTheme="minorHAnsi" w:eastAsiaTheme="minorEastAsia" w:hAnsiTheme="minorHAnsi" w:cstheme="minorBidi"/>
          <w:sz w:val="22"/>
          <w:szCs w:val="22"/>
          <w:lang w:val="en-US" w:eastAsia="zh-TW"/>
        </w:rPr>
        <w:t>[</w:t>
      </w:r>
      <w:r w:rsidR="00D315AC">
        <w:rPr>
          <w:rFonts w:asciiTheme="minorHAnsi" w:eastAsiaTheme="minorEastAsia" w:hAnsiTheme="minorHAnsi" w:cstheme="minorBidi"/>
          <w:sz w:val="22"/>
          <w:szCs w:val="22"/>
          <w:lang w:val="en-US" w:eastAsia="zh-TW"/>
        </w:rPr>
        <w:t>2</w:t>
      </w:r>
      <w:r w:rsidRPr="007C3642">
        <w:rPr>
          <w:rFonts w:asciiTheme="minorHAnsi" w:eastAsiaTheme="minorEastAsia" w:hAnsiTheme="minorHAnsi" w:cstheme="minorBidi"/>
          <w:sz w:val="22"/>
          <w:szCs w:val="22"/>
          <w:lang w:val="en-US" w:eastAsia="zh-TW"/>
        </w:rPr>
        <w:t xml:space="preserve">] </w:t>
      </w:r>
      <w:r w:rsidRPr="0044669D">
        <w:rPr>
          <w:rFonts w:asciiTheme="minorHAnsi" w:eastAsiaTheme="minorEastAsia" w:hAnsiTheme="minorHAnsi" w:cstheme="minorBidi"/>
          <w:sz w:val="22"/>
          <w:szCs w:val="22"/>
          <w:lang w:val="en-US" w:eastAsia="zh-TW"/>
        </w:rPr>
        <w:t>R4-1805766</w:t>
      </w:r>
      <w:r>
        <w:rPr>
          <w:rFonts w:asciiTheme="minorHAnsi" w:eastAsiaTheme="minorEastAsia" w:hAnsiTheme="minorHAnsi" w:cstheme="minorBidi"/>
          <w:sz w:val="22"/>
          <w:szCs w:val="22"/>
          <w:lang w:val="en-US" w:eastAsia="zh-TW"/>
        </w:rPr>
        <w:t>, “</w:t>
      </w:r>
      <w:r w:rsidRPr="0044669D">
        <w:rPr>
          <w:rFonts w:asciiTheme="minorHAnsi" w:eastAsiaTheme="minorEastAsia" w:hAnsiTheme="minorHAnsi" w:cstheme="minorBidi"/>
          <w:sz w:val="22"/>
          <w:szCs w:val="22"/>
          <w:lang w:val="en-US" w:eastAsia="zh-TW"/>
        </w:rPr>
        <w:t>LS on UE Rx/Tx Transition Times</w:t>
      </w:r>
      <w:r>
        <w:rPr>
          <w:rFonts w:asciiTheme="minorHAnsi" w:eastAsiaTheme="minorEastAsia" w:hAnsiTheme="minorHAnsi" w:cstheme="minorBidi"/>
          <w:sz w:val="22"/>
          <w:szCs w:val="22"/>
          <w:lang w:val="en-US" w:eastAsia="zh-TW"/>
        </w:rPr>
        <w:t>”, RAN4</w:t>
      </w:r>
    </w:p>
    <w:p w:rsidR="00407A07" w:rsidRDefault="00D315AC" w:rsidP="00407A07">
      <w:pPr>
        <w:pStyle w:val="1"/>
        <w:ind w:left="0" w:firstLine="0"/>
        <w:jc w:val="both"/>
        <w:rPr>
          <w:rFonts w:asciiTheme="minorHAnsi" w:eastAsiaTheme="minorEastAsia" w:hAnsiTheme="minorHAnsi" w:cstheme="minorBidi"/>
          <w:sz w:val="22"/>
          <w:szCs w:val="22"/>
          <w:lang w:val="en-US" w:eastAsia="zh-TW"/>
        </w:rPr>
      </w:pPr>
      <w:r w:rsidRPr="007C3642">
        <w:rPr>
          <w:rFonts w:asciiTheme="minorHAnsi" w:eastAsiaTheme="minorEastAsia" w:hAnsiTheme="minorHAnsi" w:cstheme="minorBidi"/>
          <w:sz w:val="22"/>
          <w:szCs w:val="22"/>
          <w:lang w:val="en-US" w:eastAsia="zh-TW"/>
        </w:rPr>
        <w:t>[</w:t>
      </w:r>
      <w:r>
        <w:rPr>
          <w:rFonts w:asciiTheme="minorHAnsi" w:eastAsiaTheme="minorEastAsia" w:hAnsiTheme="minorHAnsi" w:cstheme="minorBidi"/>
          <w:sz w:val="22"/>
          <w:szCs w:val="22"/>
          <w:lang w:val="en-US" w:eastAsia="zh-TW"/>
        </w:rPr>
        <w:t>3</w:t>
      </w:r>
      <w:r w:rsidRPr="007C3642">
        <w:rPr>
          <w:rFonts w:asciiTheme="minorHAnsi" w:eastAsiaTheme="minorEastAsia" w:hAnsiTheme="minorHAnsi" w:cstheme="minorBidi"/>
          <w:sz w:val="22"/>
          <w:szCs w:val="22"/>
          <w:lang w:val="en-US" w:eastAsia="zh-TW"/>
        </w:rPr>
        <w:t xml:space="preserve">] </w:t>
      </w:r>
      <w:r w:rsidRPr="00D315AC">
        <w:rPr>
          <w:rFonts w:asciiTheme="minorHAnsi" w:eastAsiaTheme="minorEastAsia" w:hAnsiTheme="minorHAnsi" w:cstheme="minorBidi"/>
          <w:sz w:val="22"/>
          <w:szCs w:val="22"/>
          <w:lang w:val="en-US" w:eastAsia="zh-TW"/>
        </w:rPr>
        <w:t>R4-1805534</w:t>
      </w:r>
      <w:r>
        <w:rPr>
          <w:rFonts w:asciiTheme="minorHAnsi" w:eastAsiaTheme="minorEastAsia" w:hAnsiTheme="minorHAnsi" w:cstheme="minorBidi"/>
          <w:sz w:val="22"/>
          <w:szCs w:val="22"/>
          <w:lang w:val="en-US" w:eastAsia="zh-TW"/>
        </w:rPr>
        <w:t>, “</w:t>
      </w:r>
      <w:r w:rsidRPr="00D315AC">
        <w:rPr>
          <w:rFonts w:asciiTheme="minorHAnsi" w:eastAsiaTheme="minorEastAsia" w:hAnsiTheme="minorHAnsi" w:cstheme="minorBidi"/>
          <w:sz w:val="22"/>
          <w:szCs w:val="22"/>
          <w:lang w:val="en-US" w:eastAsia="zh-TW"/>
        </w:rPr>
        <w:t>Wayforward on 1 symbol GP</w:t>
      </w:r>
      <w:r>
        <w:rPr>
          <w:rFonts w:asciiTheme="minorHAnsi" w:eastAsiaTheme="minorEastAsia" w:hAnsiTheme="minorHAnsi" w:cstheme="minorBidi"/>
          <w:sz w:val="22"/>
          <w:szCs w:val="22"/>
          <w:lang w:val="en-US" w:eastAsia="zh-TW"/>
        </w:rPr>
        <w:t xml:space="preserve">”, </w:t>
      </w:r>
      <w:r w:rsidRPr="00D315AC">
        <w:rPr>
          <w:rFonts w:asciiTheme="minorHAnsi" w:hAnsiTheme="minorHAnsi" w:cstheme="minorBidi"/>
          <w:sz w:val="22"/>
          <w:szCs w:val="22"/>
        </w:rPr>
        <w:t>Mediatek, Intel</w:t>
      </w:r>
    </w:p>
    <w:p w:rsidR="00407A07" w:rsidRPr="00D315AC" w:rsidRDefault="00407A07" w:rsidP="00407A07">
      <w:pPr>
        <w:pStyle w:val="1"/>
        <w:jc w:val="both"/>
        <w:rPr>
          <w:rFonts w:asciiTheme="minorHAnsi" w:eastAsiaTheme="minorEastAsia" w:hAnsiTheme="minorHAnsi" w:cstheme="minorBidi"/>
          <w:sz w:val="22"/>
          <w:szCs w:val="22"/>
        </w:rPr>
      </w:pPr>
      <w:r w:rsidRPr="007C3642">
        <w:rPr>
          <w:rFonts w:asciiTheme="minorHAnsi" w:eastAsiaTheme="minorEastAsia" w:hAnsiTheme="minorHAnsi" w:cstheme="minorBidi"/>
          <w:sz w:val="22"/>
          <w:szCs w:val="22"/>
          <w:lang w:val="en-US" w:eastAsia="zh-TW"/>
        </w:rPr>
        <w:t>[</w:t>
      </w:r>
      <w:r w:rsidR="00091A16">
        <w:rPr>
          <w:rFonts w:asciiTheme="minorHAnsi" w:eastAsiaTheme="minorEastAsia" w:hAnsiTheme="minorHAnsi" w:cstheme="minorBidi"/>
          <w:sz w:val="22"/>
          <w:szCs w:val="22"/>
          <w:lang w:val="en-US" w:eastAsia="zh-TW"/>
        </w:rPr>
        <w:t>4</w:t>
      </w:r>
      <w:r w:rsidRPr="007C3642">
        <w:rPr>
          <w:rFonts w:asciiTheme="minorHAnsi" w:eastAsiaTheme="minorEastAsia" w:hAnsiTheme="minorHAnsi" w:cstheme="minorBidi"/>
          <w:sz w:val="22"/>
          <w:szCs w:val="22"/>
          <w:lang w:val="en-US" w:eastAsia="zh-TW"/>
        </w:rPr>
        <w:t xml:space="preserve">] </w:t>
      </w:r>
      <w:r w:rsidRPr="00407A07">
        <w:rPr>
          <w:rFonts w:asciiTheme="minorHAnsi" w:eastAsiaTheme="minorEastAsia" w:hAnsiTheme="minorHAnsi" w:cstheme="minorBidi"/>
          <w:sz w:val="22"/>
          <w:szCs w:val="22"/>
          <w:lang w:val="en-US" w:eastAsia="zh-TW"/>
        </w:rPr>
        <w:t>R4-1806541</w:t>
      </w:r>
      <w:r>
        <w:rPr>
          <w:rFonts w:asciiTheme="minorHAnsi" w:eastAsiaTheme="minorEastAsia" w:hAnsiTheme="minorHAnsi" w:cstheme="minorBidi"/>
          <w:sz w:val="22"/>
          <w:szCs w:val="22"/>
          <w:lang w:val="en-US" w:eastAsia="zh-TW"/>
        </w:rPr>
        <w:t>, “</w:t>
      </w:r>
      <w:r w:rsidRPr="00407A07">
        <w:rPr>
          <w:rFonts w:asciiTheme="minorHAnsi" w:eastAsiaTheme="minorEastAsia" w:hAnsiTheme="minorHAnsi" w:cstheme="minorBidi"/>
          <w:sz w:val="22"/>
          <w:szCs w:val="22"/>
          <w:lang w:val="en-US" w:eastAsia="zh-TW"/>
        </w:rPr>
        <w:t>LS on the feasibility of 1 symbol GP for 60KHz in FR1 and 120KHz in FR2</w:t>
      </w:r>
      <w:r>
        <w:rPr>
          <w:rFonts w:asciiTheme="minorHAnsi" w:eastAsiaTheme="minorEastAsia" w:hAnsiTheme="minorHAnsi" w:cstheme="minorBidi"/>
          <w:sz w:val="22"/>
          <w:szCs w:val="22"/>
          <w:lang w:val="en-US" w:eastAsia="zh-TW"/>
        </w:rPr>
        <w:t xml:space="preserve">”, </w:t>
      </w:r>
      <w:r>
        <w:rPr>
          <w:rFonts w:asciiTheme="minorHAnsi" w:hAnsiTheme="minorHAnsi" w:cstheme="minorBidi"/>
          <w:sz w:val="22"/>
          <w:szCs w:val="22"/>
        </w:rPr>
        <w:t>RAN4</w:t>
      </w:r>
    </w:p>
    <w:p w:rsidR="00D315AC" w:rsidRPr="00D315AC" w:rsidRDefault="00D315AC" w:rsidP="00D315AC">
      <w:pPr>
        <w:pStyle w:val="1"/>
        <w:jc w:val="both"/>
        <w:rPr>
          <w:rFonts w:asciiTheme="minorHAnsi" w:eastAsiaTheme="minorEastAsia" w:hAnsiTheme="minorHAnsi" w:cstheme="minorBidi"/>
          <w:sz w:val="22"/>
          <w:szCs w:val="22"/>
        </w:rPr>
      </w:pPr>
    </w:p>
    <w:p w:rsidR="00D315AC" w:rsidRDefault="00D315AC" w:rsidP="00D315AC">
      <w:pPr>
        <w:pStyle w:val="1"/>
        <w:ind w:left="0" w:firstLine="0"/>
        <w:jc w:val="both"/>
        <w:rPr>
          <w:rFonts w:asciiTheme="minorHAnsi" w:eastAsiaTheme="minorEastAsia" w:hAnsiTheme="minorHAnsi" w:cstheme="minorBidi"/>
          <w:sz w:val="22"/>
          <w:szCs w:val="22"/>
          <w:lang w:val="en-US" w:eastAsia="zh-TW"/>
        </w:rPr>
      </w:pPr>
    </w:p>
    <w:p w:rsidR="0044669D" w:rsidRDefault="0044669D" w:rsidP="0044669D">
      <w:pPr>
        <w:pStyle w:val="1"/>
        <w:ind w:left="0" w:firstLine="0"/>
        <w:jc w:val="both"/>
        <w:rPr>
          <w:rFonts w:asciiTheme="minorHAnsi" w:eastAsiaTheme="minorEastAsia" w:hAnsiTheme="minorHAnsi" w:cstheme="minorBidi"/>
          <w:sz w:val="22"/>
          <w:szCs w:val="22"/>
          <w:lang w:val="en-US" w:eastAsia="zh-TW"/>
        </w:rPr>
      </w:pPr>
    </w:p>
    <w:p w:rsidR="0044669D" w:rsidRPr="0044669D" w:rsidRDefault="0044669D" w:rsidP="0044669D">
      <w:pPr>
        <w:rPr>
          <w:lang w:eastAsia="zh-TW"/>
        </w:rPr>
      </w:pPr>
    </w:p>
    <w:p w:rsidR="00A24CAB" w:rsidRPr="00A61DE9" w:rsidRDefault="00A24CAB" w:rsidP="007C3642">
      <w:pPr>
        <w:rPr>
          <w:lang w:eastAsia="zh-TW"/>
        </w:rPr>
      </w:pPr>
    </w:p>
    <w:sectPr w:rsidR="00A24CAB" w:rsidRPr="00A61DE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578" w:rsidRDefault="00952578" w:rsidP="008B46F2">
      <w:pPr>
        <w:spacing w:after="0" w:line="240" w:lineRule="auto"/>
      </w:pPr>
      <w:r>
        <w:separator/>
      </w:r>
    </w:p>
  </w:endnote>
  <w:endnote w:type="continuationSeparator" w:id="0">
    <w:p w:rsidR="00952578" w:rsidRDefault="00952578"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578" w:rsidRDefault="00952578" w:rsidP="008B46F2">
      <w:pPr>
        <w:spacing w:after="0" w:line="240" w:lineRule="auto"/>
      </w:pPr>
      <w:r>
        <w:separator/>
      </w:r>
    </w:p>
  </w:footnote>
  <w:footnote w:type="continuationSeparator" w:id="0">
    <w:p w:rsidR="00952578" w:rsidRDefault="00952578"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B3B75"/>
    <w:multiLevelType w:val="hybridMultilevel"/>
    <w:tmpl w:val="F7563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AD0AB2"/>
    <w:multiLevelType w:val="hybridMultilevel"/>
    <w:tmpl w:val="1C80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EE0CC9"/>
    <w:multiLevelType w:val="hybridMultilevel"/>
    <w:tmpl w:val="346679B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4204977"/>
    <w:multiLevelType w:val="hybridMultilevel"/>
    <w:tmpl w:val="29D65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0728A0"/>
    <w:multiLevelType w:val="hybridMultilevel"/>
    <w:tmpl w:val="F17CDE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325250"/>
    <w:multiLevelType w:val="hybridMultilevel"/>
    <w:tmpl w:val="3D3C8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687A6B"/>
    <w:multiLevelType w:val="hybridMultilevel"/>
    <w:tmpl w:val="48EE5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3"/>
  </w:num>
  <w:num w:numId="6">
    <w:abstractNumId w:val="1"/>
  </w:num>
  <w:num w:numId="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155B9"/>
    <w:rsid w:val="000200EB"/>
    <w:rsid w:val="00040AE5"/>
    <w:rsid w:val="00045178"/>
    <w:rsid w:val="0004581B"/>
    <w:rsid w:val="00051248"/>
    <w:rsid w:val="00052C73"/>
    <w:rsid w:val="00053C66"/>
    <w:rsid w:val="000553EB"/>
    <w:rsid w:val="00055B1C"/>
    <w:rsid w:val="000627DD"/>
    <w:rsid w:val="000629FD"/>
    <w:rsid w:val="00065A8B"/>
    <w:rsid w:val="00065C5F"/>
    <w:rsid w:val="00067FE4"/>
    <w:rsid w:val="000708CE"/>
    <w:rsid w:val="0007461A"/>
    <w:rsid w:val="00075BFA"/>
    <w:rsid w:val="00076F85"/>
    <w:rsid w:val="00085372"/>
    <w:rsid w:val="00091660"/>
    <w:rsid w:val="00091A16"/>
    <w:rsid w:val="000921B0"/>
    <w:rsid w:val="0009445D"/>
    <w:rsid w:val="000946FA"/>
    <w:rsid w:val="00094BC2"/>
    <w:rsid w:val="00094D42"/>
    <w:rsid w:val="000952FD"/>
    <w:rsid w:val="000A11A9"/>
    <w:rsid w:val="000A781D"/>
    <w:rsid w:val="000B1D83"/>
    <w:rsid w:val="000B2FEE"/>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1009C1"/>
    <w:rsid w:val="0010295D"/>
    <w:rsid w:val="00104301"/>
    <w:rsid w:val="001045F6"/>
    <w:rsid w:val="00104887"/>
    <w:rsid w:val="001053AF"/>
    <w:rsid w:val="001057E4"/>
    <w:rsid w:val="00106492"/>
    <w:rsid w:val="001102B8"/>
    <w:rsid w:val="0011370F"/>
    <w:rsid w:val="0011486D"/>
    <w:rsid w:val="00122F51"/>
    <w:rsid w:val="001249B3"/>
    <w:rsid w:val="00124F09"/>
    <w:rsid w:val="00124FD2"/>
    <w:rsid w:val="001253A0"/>
    <w:rsid w:val="00135FF6"/>
    <w:rsid w:val="00136D88"/>
    <w:rsid w:val="00142A74"/>
    <w:rsid w:val="00142F86"/>
    <w:rsid w:val="00143177"/>
    <w:rsid w:val="00143658"/>
    <w:rsid w:val="00150268"/>
    <w:rsid w:val="001507E0"/>
    <w:rsid w:val="0015554A"/>
    <w:rsid w:val="00155773"/>
    <w:rsid w:val="00155941"/>
    <w:rsid w:val="00156F8D"/>
    <w:rsid w:val="00162F85"/>
    <w:rsid w:val="00172A0F"/>
    <w:rsid w:val="00173C94"/>
    <w:rsid w:val="00173F16"/>
    <w:rsid w:val="001740B4"/>
    <w:rsid w:val="00174345"/>
    <w:rsid w:val="00174F24"/>
    <w:rsid w:val="00175A7A"/>
    <w:rsid w:val="0018004A"/>
    <w:rsid w:val="001800D2"/>
    <w:rsid w:val="001806FA"/>
    <w:rsid w:val="00181F41"/>
    <w:rsid w:val="00184A85"/>
    <w:rsid w:val="001862A6"/>
    <w:rsid w:val="0018677E"/>
    <w:rsid w:val="00187218"/>
    <w:rsid w:val="00190C6C"/>
    <w:rsid w:val="001910FC"/>
    <w:rsid w:val="001916A4"/>
    <w:rsid w:val="00191CCD"/>
    <w:rsid w:val="0019455F"/>
    <w:rsid w:val="00194D12"/>
    <w:rsid w:val="00195D5F"/>
    <w:rsid w:val="00196DBD"/>
    <w:rsid w:val="001A0A87"/>
    <w:rsid w:val="001A4524"/>
    <w:rsid w:val="001A4683"/>
    <w:rsid w:val="001A62A5"/>
    <w:rsid w:val="001B0F80"/>
    <w:rsid w:val="001B363A"/>
    <w:rsid w:val="001B579F"/>
    <w:rsid w:val="001B6AED"/>
    <w:rsid w:val="001C41AB"/>
    <w:rsid w:val="001C4BF2"/>
    <w:rsid w:val="001C5A7E"/>
    <w:rsid w:val="001D257C"/>
    <w:rsid w:val="001D5C26"/>
    <w:rsid w:val="001D5D01"/>
    <w:rsid w:val="001E160E"/>
    <w:rsid w:val="001E5079"/>
    <w:rsid w:val="001E552E"/>
    <w:rsid w:val="001E6A15"/>
    <w:rsid w:val="001E6B2B"/>
    <w:rsid w:val="001F2C71"/>
    <w:rsid w:val="001F3963"/>
    <w:rsid w:val="001F5CF3"/>
    <w:rsid w:val="001F70A4"/>
    <w:rsid w:val="00203D65"/>
    <w:rsid w:val="00206812"/>
    <w:rsid w:val="00214420"/>
    <w:rsid w:val="00214F29"/>
    <w:rsid w:val="00214FB5"/>
    <w:rsid w:val="00215440"/>
    <w:rsid w:val="00216288"/>
    <w:rsid w:val="00221265"/>
    <w:rsid w:val="00221717"/>
    <w:rsid w:val="00222B9C"/>
    <w:rsid w:val="00225AA7"/>
    <w:rsid w:val="00227CB6"/>
    <w:rsid w:val="00234A09"/>
    <w:rsid w:val="00234A41"/>
    <w:rsid w:val="00236704"/>
    <w:rsid w:val="00237718"/>
    <w:rsid w:val="00241F11"/>
    <w:rsid w:val="00244433"/>
    <w:rsid w:val="00245616"/>
    <w:rsid w:val="00246BB9"/>
    <w:rsid w:val="00253F3D"/>
    <w:rsid w:val="00254DCC"/>
    <w:rsid w:val="00262C8C"/>
    <w:rsid w:val="002658F0"/>
    <w:rsid w:val="00266B95"/>
    <w:rsid w:val="00266D5F"/>
    <w:rsid w:val="00271102"/>
    <w:rsid w:val="002720F6"/>
    <w:rsid w:val="002723AE"/>
    <w:rsid w:val="00272668"/>
    <w:rsid w:val="00282F42"/>
    <w:rsid w:val="00286D56"/>
    <w:rsid w:val="00290EB5"/>
    <w:rsid w:val="00292CCC"/>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C74A8"/>
    <w:rsid w:val="002D025D"/>
    <w:rsid w:val="002D1433"/>
    <w:rsid w:val="002D2689"/>
    <w:rsid w:val="002D6067"/>
    <w:rsid w:val="002D655E"/>
    <w:rsid w:val="002E21D0"/>
    <w:rsid w:val="002E6354"/>
    <w:rsid w:val="002E73B3"/>
    <w:rsid w:val="002E7C2F"/>
    <w:rsid w:val="002F01F6"/>
    <w:rsid w:val="002F275D"/>
    <w:rsid w:val="002F2F83"/>
    <w:rsid w:val="00300462"/>
    <w:rsid w:val="00300C80"/>
    <w:rsid w:val="00305ED6"/>
    <w:rsid w:val="0030640A"/>
    <w:rsid w:val="00307A6F"/>
    <w:rsid w:val="00310753"/>
    <w:rsid w:val="0031309E"/>
    <w:rsid w:val="00314CFD"/>
    <w:rsid w:val="00316805"/>
    <w:rsid w:val="00317CB3"/>
    <w:rsid w:val="00320FAB"/>
    <w:rsid w:val="003225F1"/>
    <w:rsid w:val="00324B1E"/>
    <w:rsid w:val="003305AA"/>
    <w:rsid w:val="00331B27"/>
    <w:rsid w:val="00331DB3"/>
    <w:rsid w:val="00332B16"/>
    <w:rsid w:val="00337EC4"/>
    <w:rsid w:val="003400D9"/>
    <w:rsid w:val="00342262"/>
    <w:rsid w:val="0034272F"/>
    <w:rsid w:val="00344F24"/>
    <w:rsid w:val="00355C00"/>
    <w:rsid w:val="003572BA"/>
    <w:rsid w:val="0036017C"/>
    <w:rsid w:val="00361114"/>
    <w:rsid w:val="003621EF"/>
    <w:rsid w:val="003727B8"/>
    <w:rsid w:val="003732D8"/>
    <w:rsid w:val="003765A0"/>
    <w:rsid w:val="003779CD"/>
    <w:rsid w:val="00384A15"/>
    <w:rsid w:val="00390F86"/>
    <w:rsid w:val="00394E39"/>
    <w:rsid w:val="00395315"/>
    <w:rsid w:val="003A0395"/>
    <w:rsid w:val="003A216D"/>
    <w:rsid w:val="003A4FB1"/>
    <w:rsid w:val="003B05A8"/>
    <w:rsid w:val="003B1704"/>
    <w:rsid w:val="003B3FE2"/>
    <w:rsid w:val="003B4B0F"/>
    <w:rsid w:val="003C5132"/>
    <w:rsid w:val="003C7400"/>
    <w:rsid w:val="003D0253"/>
    <w:rsid w:val="003E3889"/>
    <w:rsid w:val="003E39ED"/>
    <w:rsid w:val="003E571C"/>
    <w:rsid w:val="003F0E9A"/>
    <w:rsid w:val="003F4C52"/>
    <w:rsid w:val="003F69F7"/>
    <w:rsid w:val="003F76F0"/>
    <w:rsid w:val="003F7943"/>
    <w:rsid w:val="00403ED0"/>
    <w:rsid w:val="00405966"/>
    <w:rsid w:val="00407A07"/>
    <w:rsid w:val="004104BC"/>
    <w:rsid w:val="004149C3"/>
    <w:rsid w:val="004152B4"/>
    <w:rsid w:val="00416D77"/>
    <w:rsid w:val="00421B1D"/>
    <w:rsid w:val="00421D97"/>
    <w:rsid w:val="00421F6B"/>
    <w:rsid w:val="0042222E"/>
    <w:rsid w:val="00422B53"/>
    <w:rsid w:val="00426796"/>
    <w:rsid w:val="00427FD4"/>
    <w:rsid w:val="0043034F"/>
    <w:rsid w:val="00440799"/>
    <w:rsid w:val="00441219"/>
    <w:rsid w:val="00441291"/>
    <w:rsid w:val="0044171D"/>
    <w:rsid w:val="004426A6"/>
    <w:rsid w:val="0044669D"/>
    <w:rsid w:val="00447C8A"/>
    <w:rsid w:val="00455FEC"/>
    <w:rsid w:val="0046132A"/>
    <w:rsid w:val="004640BA"/>
    <w:rsid w:val="00465DF6"/>
    <w:rsid w:val="00466D7F"/>
    <w:rsid w:val="00467337"/>
    <w:rsid w:val="00470794"/>
    <w:rsid w:val="004708EF"/>
    <w:rsid w:val="00473805"/>
    <w:rsid w:val="00475200"/>
    <w:rsid w:val="00477D9F"/>
    <w:rsid w:val="00480E4C"/>
    <w:rsid w:val="004847BD"/>
    <w:rsid w:val="00487D05"/>
    <w:rsid w:val="00487F0A"/>
    <w:rsid w:val="004923CE"/>
    <w:rsid w:val="00494E74"/>
    <w:rsid w:val="00495B09"/>
    <w:rsid w:val="004976C5"/>
    <w:rsid w:val="004A5BF0"/>
    <w:rsid w:val="004A601B"/>
    <w:rsid w:val="004B2BFE"/>
    <w:rsid w:val="004B4833"/>
    <w:rsid w:val="004C0E5F"/>
    <w:rsid w:val="004C1E3A"/>
    <w:rsid w:val="004C64BD"/>
    <w:rsid w:val="004D04F9"/>
    <w:rsid w:val="004D05EF"/>
    <w:rsid w:val="004E09E4"/>
    <w:rsid w:val="004E3927"/>
    <w:rsid w:val="004E4887"/>
    <w:rsid w:val="004E4955"/>
    <w:rsid w:val="004F1B26"/>
    <w:rsid w:val="004F3668"/>
    <w:rsid w:val="004F77A6"/>
    <w:rsid w:val="00502D59"/>
    <w:rsid w:val="00503AD1"/>
    <w:rsid w:val="00505955"/>
    <w:rsid w:val="005059EE"/>
    <w:rsid w:val="005109F5"/>
    <w:rsid w:val="0051325B"/>
    <w:rsid w:val="0051332E"/>
    <w:rsid w:val="00515004"/>
    <w:rsid w:val="0051553C"/>
    <w:rsid w:val="0051555B"/>
    <w:rsid w:val="00516A08"/>
    <w:rsid w:val="00516C88"/>
    <w:rsid w:val="00517915"/>
    <w:rsid w:val="00520902"/>
    <w:rsid w:val="0052200C"/>
    <w:rsid w:val="005226D7"/>
    <w:rsid w:val="005247D1"/>
    <w:rsid w:val="005266D0"/>
    <w:rsid w:val="0052791F"/>
    <w:rsid w:val="005340C0"/>
    <w:rsid w:val="00535129"/>
    <w:rsid w:val="00537F65"/>
    <w:rsid w:val="005424C8"/>
    <w:rsid w:val="0054550E"/>
    <w:rsid w:val="00547527"/>
    <w:rsid w:val="005515B0"/>
    <w:rsid w:val="00560D26"/>
    <w:rsid w:val="005722FF"/>
    <w:rsid w:val="00572C7D"/>
    <w:rsid w:val="005768FE"/>
    <w:rsid w:val="005806E2"/>
    <w:rsid w:val="00583831"/>
    <w:rsid w:val="0058445D"/>
    <w:rsid w:val="00585012"/>
    <w:rsid w:val="005865DF"/>
    <w:rsid w:val="00587CCC"/>
    <w:rsid w:val="00590862"/>
    <w:rsid w:val="00590D9F"/>
    <w:rsid w:val="005917E4"/>
    <w:rsid w:val="00592813"/>
    <w:rsid w:val="00593B3B"/>
    <w:rsid w:val="005A0D71"/>
    <w:rsid w:val="005A15EA"/>
    <w:rsid w:val="005B1303"/>
    <w:rsid w:val="005B1696"/>
    <w:rsid w:val="005B20E8"/>
    <w:rsid w:val="005B4374"/>
    <w:rsid w:val="005B57B2"/>
    <w:rsid w:val="005C06E9"/>
    <w:rsid w:val="005C356C"/>
    <w:rsid w:val="005D28A7"/>
    <w:rsid w:val="005D2CD0"/>
    <w:rsid w:val="005D5851"/>
    <w:rsid w:val="005E0052"/>
    <w:rsid w:val="005E232D"/>
    <w:rsid w:val="005E25B8"/>
    <w:rsid w:val="005E41E1"/>
    <w:rsid w:val="005F0967"/>
    <w:rsid w:val="005F7790"/>
    <w:rsid w:val="005F79A9"/>
    <w:rsid w:val="0060071E"/>
    <w:rsid w:val="00600F57"/>
    <w:rsid w:val="00602705"/>
    <w:rsid w:val="006032C0"/>
    <w:rsid w:val="006057CB"/>
    <w:rsid w:val="006058DA"/>
    <w:rsid w:val="00606D6A"/>
    <w:rsid w:val="00611FCD"/>
    <w:rsid w:val="00614A7D"/>
    <w:rsid w:val="00615773"/>
    <w:rsid w:val="00616A16"/>
    <w:rsid w:val="00621020"/>
    <w:rsid w:val="00622539"/>
    <w:rsid w:val="00627F05"/>
    <w:rsid w:val="00630C35"/>
    <w:rsid w:val="00631939"/>
    <w:rsid w:val="00632803"/>
    <w:rsid w:val="00634BC8"/>
    <w:rsid w:val="006354C0"/>
    <w:rsid w:val="006356AB"/>
    <w:rsid w:val="0063696C"/>
    <w:rsid w:val="0064003D"/>
    <w:rsid w:val="00642708"/>
    <w:rsid w:val="00644231"/>
    <w:rsid w:val="00644D7A"/>
    <w:rsid w:val="006476E5"/>
    <w:rsid w:val="006502BE"/>
    <w:rsid w:val="006534DB"/>
    <w:rsid w:val="006540D3"/>
    <w:rsid w:val="00655D3D"/>
    <w:rsid w:val="0066047D"/>
    <w:rsid w:val="00660484"/>
    <w:rsid w:val="00667888"/>
    <w:rsid w:val="006717A6"/>
    <w:rsid w:val="006720CC"/>
    <w:rsid w:val="0067409D"/>
    <w:rsid w:val="00674A1B"/>
    <w:rsid w:val="0067766A"/>
    <w:rsid w:val="006814B5"/>
    <w:rsid w:val="0068167F"/>
    <w:rsid w:val="00685F43"/>
    <w:rsid w:val="0069259D"/>
    <w:rsid w:val="00693CDA"/>
    <w:rsid w:val="006A33D4"/>
    <w:rsid w:val="006B047F"/>
    <w:rsid w:val="006B12DA"/>
    <w:rsid w:val="006B23B0"/>
    <w:rsid w:val="006B7556"/>
    <w:rsid w:val="006B76E4"/>
    <w:rsid w:val="006C02D2"/>
    <w:rsid w:val="006D555B"/>
    <w:rsid w:val="006E0653"/>
    <w:rsid w:val="006E475D"/>
    <w:rsid w:val="006E4A33"/>
    <w:rsid w:val="006F0BC7"/>
    <w:rsid w:val="006F4F34"/>
    <w:rsid w:val="006F5FDD"/>
    <w:rsid w:val="006F6D39"/>
    <w:rsid w:val="007022D6"/>
    <w:rsid w:val="007052A8"/>
    <w:rsid w:val="0070796B"/>
    <w:rsid w:val="00711365"/>
    <w:rsid w:val="00711956"/>
    <w:rsid w:val="00713E29"/>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907AB"/>
    <w:rsid w:val="0079165B"/>
    <w:rsid w:val="00791BDC"/>
    <w:rsid w:val="00797684"/>
    <w:rsid w:val="00797A38"/>
    <w:rsid w:val="007A2398"/>
    <w:rsid w:val="007B5A95"/>
    <w:rsid w:val="007C0ECC"/>
    <w:rsid w:val="007C2F19"/>
    <w:rsid w:val="007C2F38"/>
    <w:rsid w:val="007C3642"/>
    <w:rsid w:val="007C4070"/>
    <w:rsid w:val="007C69DE"/>
    <w:rsid w:val="007D1446"/>
    <w:rsid w:val="007D55DB"/>
    <w:rsid w:val="007E1372"/>
    <w:rsid w:val="007E2F64"/>
    <w:rsid w:val="007E5F83"/>
    <w:rsid w:val="007E767B"/>
    <w:rsid w:val="007E7F43"/>
    <w:rsid w:val="007F1F34"/>
    <w:rsid w:val="007F5748"/>
    <w:rsid w:val="007F5938"/>
    <w:rsid w:val="007F6210"/>
    <w:rsid w:val="0080175B"/>
    <w:rsid w:val="00804C47"/>
    <w:rsid w:val="008123CF"/>
    <w:rsid w:val="00813580"/>
    <w:rsid w:val="00813ABA"/>
    <w:rsid w:val="00815528"/>
    <w:rsid w:val="00815FE4"/>
    <w:rsid w:val="0082275E"/>
    <w:rsid w:val="00823B0A"/>
    <w:rsid w:val="00823E1B"/>
    <w:rsid w:val="008245D8"/>
    <w:rsid w:val="00825482"/>
    <w:rsid w:val="00826C44"/>
    <w:rsid w:val="0082715C"/>
    <w:rsid w:val="0083043F"/>
    <w:rsid w:val="00831533"/>
    <w:rsid w:val="00833628"/>
    <w:rsid w:val="00840449"/>
    <w:rsid w:val="00843F23"/>
    <w:rsid w:val="008500A5"/>
    <w:rsid w:val="00850DD6"/>
    <w:rsid w:val="008526AA"/>
    <w:rsid w:val="00853AAE"/>
    <w:rsid w:val="00855608"/>
    <w:rsid w:val="00862DA5"/>
    <w:rsid w:val="00863843"/>
    <w:rsid w:val="00864158"/>
    <w:rsid w:val="00864F8E"/>
    <w:rsid w:val="00865E0A"/>
    <w:rsid w:val="00871126"/>
    <w:rsid w:val="0087195F"/>
    <w:rsid w:val="00873DE4"/>
    <w:rsid w:val="008766EC"/>
    <w:rsid w:val="00880EA6"/>
    <w:rsid w:val="00885174"/>
    <w:rsid w:val="0089738D"/>
    <w:rsid w:val="008A3796"/>
    <w:rsid w:val="008A4FC6"/>
    <w:rsid w:val="008A55AB"/>
    <w:rsid w:val="008B46F2"/>
    <w:rsid w:val="008B6D18"/>
    <w:rsid w:val="008B6FAF"/>
    <w:rsid w:val="008C0DCB"/>
    <w:rsid w:val="008C1AB9"/>
    <w:rsid w:val="008C698E"/>
    <w:rsid w:val="008C77BE"/>
    <w:rsid w:val="008D096D"/>
    <w:rsid w:val="008D15E8"/>
    <w:rsid w:val="008D242B"/>
    <w:rsid w:val="008D2B06"/>
    <w:rsid w:val="008D493A"/>
    <w:rsid w:val="008D4ADB"/>
    <w:rsid w:val="008D6865"/>
    <w:rsid w:val="008D6910"/>
    <w:rsid w:val="008E5E49"/>
    <w:rsid w:val="008E7348"/>
    <w:rsid w:val="008F0B55"/>
    <w:rsid w:val="008F0C5C"/>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36A19"/>
    <w:rsid w:val="009402B3"/>
    <w:rsid w:val="00941CB1"/>
    <w:rsid w:val="009424F0"/>
    <w:rsid w:val="00942953"/>
    <w:rsid w:val="00946123"/>
    <w:rsid w:val="009473B5"/>
    <w:rsid w:val="00951A20"/>
    <w:rsid w:val="00951CF7"/>
    <w:rsid w:val="00952578"/>
    <w:rsid w:val="00952D77"/>
    <w:rsid w:val="00953218"/>
    <w:rsid w:val="00954EDF"/>
    <w:rsid w:val="00955DF1"/>
    <w:rsid w:val="00957C72"/>
    <w:rsid w:val="0096177C"/>
    <w:rsid w:val="00963344"/>
    <w:rsid w:val="00965706"/>
    <w:rsid w:val="00966AA9"/>
    <w:rsid w:val="00967599"/>
    <w:rsid w:val="00970641"/>
    <w:rsid w:val="00971519"/>
    <w:rsid w:val="009724DB"/>
    <w:rsid w:val="009729EF"/>
    <w:rsid w:val="00973E36"/>
    <w:rsid w:val="00973FD5"/>
    <w:rsid w:val="009744C9"/>
    <w:rsid w:val="009751FE"/>
    <w:rsid w:val="009752A7"/>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63C"/>
    <w:rsid w:val="009B7802"/>
    <w:rsid w:val="009B7969"/>
    <w:rsid w:val="009C5E6C"/>
    <w:rsid w:val="009C60D6"/>
    <w:rsid w:val="009C68D1"/>
    <w:rsid w:val="009C7E8C"/>
    <w:rsid w:val="009D240B"/>
    <w:rsid w:val="009D414E"/>
    <w:rsid w:val="009E436A"/>
    <w:rsid w:val="009E5F25"/>
    <w:rsid w:val="009F0192"/>
    <w:rsid w:val="009F10E9"/>
    <w:rsid w:val="009F53CF"/>
    <w:rsid w:val="009F5703"/>
    <w:rsid w:val="00A04A49"/>
    <w:rsid w:val="00A05924"/>
    <w:rsid w:val="00A10095"/>
    <w:rsid w:val="00A124E5"/>
    <w:rsid w:val="00A17775"/>
    <w:rsid w:val="00A23B97"/>
    <w:rsid w:val="00A24CAB"/>
    <w:rsid w:val="00A26621"/>
    <w:rsid w:val="00A335AF"/>
    <w:rsid w:val="00A37352"/>
    <w:rsid w:val="00A37F9F"/>
    <w:rsid w:val="00A40DA0"/>
    <w:rsid w:val="00A447ED"/>
    <w:rsid w:val="00A44DFE"/>
    <w:rsid w:val="00A501B7"/>
    <w:rsid w:val="00A52F2C"/>
    <w:rsid w:val="00A563D2"/>
    <w:rsid w:val="00A60FD0"/>
    <w:rsid w:val="00A61DE9"/>
    <w:rsid w:val="00A625E4"/>
    <w:rsid w:val="00A64D5D"/>
    <w:rsid w:val="00A70087"/>
    <w:rsid w:val="00A72E25"/>
    <w:rsid w:val="00A73AF2"/>
    <w:rsid w:val="00A76C88"/>
    <w:rsid w:val="00A82614"/>
    <w:rsid w:val="00A846B8"/>
    <w:rsid w:val="00A84C9A"/>
    <w:rsid w:val="00A87BDD"/>
    <w:rsid w:val="00A92FFF"/>
    <w:rsid w:val="00A96FBD"/>
    <w:rsid w:val="00A978FD"/>
    <w:rsid w:val="00AA0B75"/>
    <w:rsid w:val="00AA0C0B"/>
    <w:rsid w:val="00AA3734"/>
    <w:rsid w:val="00AA3735"/>
    <w:rsid w:val="00AA6CE0"/>
    <w:rsid w:val="00AB251C"/>
    <w:rsid w:val="00AC1992"/>
    <w:rsid w:val="00AC359E"/>
    <w:rsid w:val="00AC7F48"/>
    <w:rsid w:val="00AD001F"/>
    <w:rsid w:val="00AD065D"/>
    <w:rsid w:val="00AD26D7"/>
    <w:rsid w:val="00AD573E"/>
    <w:rsid w:val="00AE01FA"/>
    <w:rsid w:val="00AE0F46"/>
    <w:rsid w:val="00AE1E87"/>
    <w:rsid w:val="00AE4A22"/>
    <w:rsid w:val="00AE593E"/>
    <w:rsid w:val="00AE61E0"/>
    <w:rsid w:val="00AF1432"/>
    <w:rsid w:val="00AF1AAA"/>
    <w:rsid w:val="00AF1FA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C81"/>
    <w:rsid w:val="00B43CA9"/>
    <w:rsid w:val="00B43F46"/>
    <w:rsid w:val="00B46E1F"/>
    <w:rsid w:val="00B474F2"/>
    <w:rsid w:val="00B479B0"/>
    <w:rsid w:val="00B47CEF"/>
    <w:rsid w:val="00B500C9"/>
    <w:rsid w:val="00B50C6F"/>
    <w:rsid w:val="00B52558"/>
    <w:rsid w:val="00B52A49"/>
    <w:rsid w:val="00B53228"/>
    <w:rsid w:val="00B546BC"/>
    <w:rsid w:val="00B60E69"/>
    <w:rsid w:val="00B6226A"/>
    <w:rsid w:val="00B6636D"/>
    <w:rsid w:val="00B66956"/>
    <w:rsid w:val="00B66EDA"/>
    <w:rsid w:val="00B672A4"/>
    <w:rsid w:val="00B67FB0"/>
    <w:rsid w:val="00B7034D"/>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6D19"/>
    <w:rsid w:val="00BC6E18"/>
    <w:rsid w:val="00BC711D"/>
    <w:rsid w:val="00BD0219"/>
    <w:rsid w:val="00BD10B2"/>
    <w:rsid w:val="00BD1A8A"/>
    <w:rsid w:val="00BD48B9"/>
    <w:rsid w:val="00BD7AB5"/>
    <w:rsid w:val="00BE1DC2"/>
    <w:rsid w:val="00BE38D4"/>
    <w:rsid w:val="00BE424C"/>
    <w:rsid w:val="00BE7450"/>
    <w:rsid w:val="00BF44DE"/>
    <w:rsid w:val="00BF470E"/>
    <w:rsid w:val="00BF7926"/>
    <w:rsid w:val="00C009F9"/>
    <w:rsid w:val="00C0188B"/>
    <w:rsid w:val="00C06792"/>
    <w:rsid w:val="00C1414C"/>
    <w:rsid w:val="00C17988"/>
    <w:rsid w:val="00C20C04"/>
    <w:rsid w:val="00C23DB6"/>
    <w:rsid w:val="00C266EA"/>
    <w:rsid w:val="00C328AB"/>
    <w:rsid w:val="00C34216"/>
    <w:rsid w:val="00C3475D"/>
    <w:rsid w:val="00C41C6C"/>
    <w:rsid w:val="00C43876"/>
    <w:rsid w:val="00C449AA"/>
    <w:rsid w:val="00C457C6"/>
    <w:rsid w:val="00C46D5B"/>
    <w:rsid w:val="00C51367"/>
    <w:rsid w:val="00C5178A"/>
    <w:rsid w:val="00C51E48"/>
    <w:rsid w:val="00C53920"/>
    <w:rsid w:val="00C630D1"/>
    <w:rsid w:val="00C63433"/>
    <w:rsid w:val="00C714B1"/>
    <w:rsid w:val="00C772C1"/>
    <w:rsid w:val="00C82393"/>
    <w:rsid w:val="00C8257D"/>
    <w:rsid w:val="00C82F7B"/>
    <w:rsid w:val="00C84C5E"/>
    <w:rsid w:val="00C85414"/>
    <w:rsid w:val="00C8562F"/>
    <w:rsid w:val="00C91CE2"/>
    <w:rsid w:val="00C946B6"/>
    <w:rsid w:val="00C956FD"/>
    <w:rsid w:val="00C97EC6"/>
    <w:rsid w:val="00CA2000"/>
    <w:rsid w:val="00CA4215"/>
    <w:rsid w:val="00CA5411"/>
    <w:rsid w:val="00CA7C42"/>
    <w:rsid w:val="00CB5FB6"/>
    <w:rsid w:val="00CC12EE"/>
    <w:rsid w:val="00CC1F87"/>
    <w:rsid w:val="00CC5401"/>
    <w:rsid w:val="00CC5EDA"/>
    <w:rsid w:val="00CC7B9A"/>
    <w:rsid w:val="00CD113A"/>
    <w:rsid w:val="00CD205A"/>
    <w:rsid w:val="00CD21AB"/>
    <w:rsid w:val="00CD46DB"/>
    <w:rsid w:val="00CD4ACC"/>
    <w:rsid w:val="00CD6583"/>
    <w:rsid w:val="00CD6FFE"/>
    <w:rsid w:val="00CE2631"/>
    <w:rsid w:val="00CE33C6"/>
    <w:rsid w:val="00CE62B9"/>
    <w:rsid w:val="00CF05BF"/>
    <w:rsid w:val="00CF124C"/>
    <w:rsid w:val="00CF7ED8"/>
    <w:rsid w:val="00D015C7"/>
    <w:rsid w:val="00D01813"/>
    <w:rsid w:val="00D04252"/>
    <w:rsid w:val="00D0599B"/>
    <w:rsid w:val="00D070E7"/>
    <w:rsid w:val="00D10268"/>
    <w:rsid w:val="00D12348"/>
    <w:rsid w:val="00D12E50"/>
    <w:rsid w:val="00D163F1"/>
    <w:rsid w:val="00D1653D"/>
    <w:rsid w:val="00D206FE"/>
    <w:rsid w:val="00D20DFD"/>
    <w:rsid w:val="00D23CED"/>
    <w:rsid w:val="00D244FA"/>
    <w:rsid w:val="00D246A3"/>
    <w:rsid w:val="00D2625B"/>
    <w:rsid w:val="00D304B3"/>
    <w:rsid w:val="00D315AC"/>
    <w:rsid w:val="00D31DB3"/>
    <w:rsid w:val="00D339E7"/>
    <w:rsid w:val="00D37F00"/>
    <w:rsid w:val="00D416B5"/>
    <w:rsid w:val="00D4469C"/>
    <w:rsid w:val="00D4678A"/>
    <w:rsid w:val="00D50D1B"/>
    <w:rsid w:val="00D52DD6"/>
    <w:rsid w:val="00D53BD4"/>
    <w:rsid w:val="00D560E1"/>
    <w:rsid w:val="00D6434F"/>
    <w:rsid w:val="00D66D0F"/>
    <w:rsid w:val="00D70182"/>
    <w:rsid w:val="00D71150"/>
    <w:rsid w:val="00D7349E"/>
    <w:rsid w:val="00D765CB"/>
    <w:rsid w:val="00D77376"/>
    <w:rsid w:val="00D82F45"/>
    <w:rsid w:val="00D84B1B"/>
    <w:rsid w:val="00D856F1"/>
    <w:rsid w:val="00D877C8"/>
    <w:rsid w:val="00D87FBF"/>
    <w:rsid w:val="00D9052D"/>
    <w:rsid w:val="00D91DCD"/>
    <w:rsid w:val="00D92783"/>
    <w:rsid w:val="00D94426"/>
    <w:rsid w:val="00D97615"/>
    <w:rsid w:val="00DA4390"/>
    <w:rsid w:val="00DA4680"/>
    <w:rsid w:val="00DB16B2"/>
    <w:rsid w:val="00DB4847"/>
    <w:rsid w:val="00DB5050"/>
    <w:rsid w:val="00DB6D5B"/>
    <w:rsid w:val="00DC0875"/>
    <w:rsid w:val="00DC0D99"/>
    <w:rsid w:val="00DC1FE8"/>
    <w:rsid w:val="00DC36C0"/>
    <w:rsid w:val="00DC7419"/>
    <w:rsid w:val="00DD632D"/>
    <w:rsid w:val="00DD7D59"/>
    <w:rsid w:val="00DE2B6F"/>
    <w:rsid w:val="00DE3494"/>
    <w:rsid w:val="00DE5EFC"/>
    <w:rsid w:val="00DE6473"/>
    <w:rsid w:val="00DF16F2"/>
    <w:rsid w:val="00DF39E2"/>
    <w:rsid w:val="00DF4130"/>
    <w:rsid w:val="00DF639F"/>
    <w:rsid w:val="00E00789"/>
    <w:rsid w:val="00E01360"/>
    <w:rsid w:val="00E0215B"/>
    <w:rsid w:val="00E055C3"/>
    <w:rsid w:val="00E10336"/>
    <w:rsid w:val="00E1073D"/>
    <w:rsid w:val="00E142D2"/>
    <w:rsid w:val="00E17455"/>
    <w:rsid w:val="00E22059"/>
    <w:rsid w:val="00E222DB"/>
    <w:rsid w:val="00E23F4C"/>
    <w:rsid w:val="00E258E8"/>
    <w:rsid w:val="00E2710F"/>
    <w:rsid w:val="00E305AE"/>
    <w:rsid w:val="00E3639D"/>
    <w:rsid w:val="00E37D66"/>
    <w:rsid w:val="00E40453"/>
    <w:rsid w:val="00E40BCE"/>
    <w:rsid w:val="00E41ED9"/>
    <w:rsid w:val="00E43EA4"/>
    <w:rsid w:val="00E45A94"/>
    <w:rsid w:val="00E45E17"/>
    <w:rsid w:val="00E45EFE"/>
    <w:rsid w:val="00E51351"/>
    <w:rsid w:val="00E5178F"/>
    <w:rsid w:val="00E5381F"/>
    <w:rsid w:val="00E5472D"/>
    <w:rsid w:val="00E57E3D"/>
    <w:rsid w:val="00E60D7B"/>
    <w:rsid w:val="00E6611F"/>
    <w:rsid w:val="00E679C3"/>
    <w:rsid w:val="00E70949"/>
    <w:rsid w:val="00E7404F"/>
    <w:rsid w:val="00E76107"/>
    <w:rsid w:val="00E76BDA"/>
    <w:rsid w:val="00E77A6F"/>
    <w:rsid w:val="00E77F0F"/>
    <w:rsid w:val="00E8061E"/>
    <w:rsid w:val="00E80B85"/>
    <w:rsid w:val="00E818A0"/>
    <w:rsid w:val="00E81E59"/>
    <w:rsid w:val="00E828DB"/>
    <w:rsid w:val="00E82C86"/>
    <w:rsid w:val="00E83A7D"/>
    <w:rsid w:val="00E8441B"/>
    <w:rsid w:val="00E849E9"/>
    <w:rsid w:val="00E84B6F"/>
    <w:rsid w:val="00E86949"/>
    <w:rsid w:val="00E86EF5"/>
    <w:rsid w:val="00E9278B"/>
    <w:rsid w:val="00E95735"/>
    <w:rsid w:val="00E95FBC"/>
    <w:rsid w:val="00EA0D1C"/>
    <w:rsid w:val="00EA14FD"/>
    <w:rsid w:val="00EA435A"/>
    <w:rsid w:val="00EA5EC1"/>
    <w:rsid w:val="00EB1149"/>
    <w:rsid w:val="00EB53A0"/>
    <w:rsid w:val="00EB647E"/>
    <w:rsid w:val="00EB68ED"/>
    <w:rsid w:val="00EB6AA0"/>
    <w:rsid w:val="00EC2414"/>
    <w:rsid w:val="00EC37E3"/>
    <w:rsid w:val="00EC3BDE"/>
    <w:rsid w:val="00EC5615"/>
    <w:rsid w:val="00EC6E4F"/>
    <w:rsid w:val="00ED0C85"/>
    <w:rsid w:val="00ED1FA9"/>
    <w:rsid w:val="00ED228C"/>
    <w:rsid w:val="00ED2480"/>
    <w:rsid w:val="00ED291C"/>
    <w:rsid w:val="00ED5FD7"/>
    <w:rsid w:val="00EE0926"/>
    <w:rsid w:val="00EE3DFF"/>
    <w:rsid w:val="00EE7AFA"/>
    <w:rsid w:val="00EF2D5A"/>
    <w:rsid w:val="00EF3642"/>
    <w:rsid w:val="00EF4168"/>
    <w:rsid w:val="00EF618A"/>
    <w:rsid w:val="00EF72D9"/>
    <w:rsid w:val="00F02546"/>
    <w:rsid w:val="00F02EC6"/>
    <w:rsid w:val="00F03B91"/>
    <w:rsid w:val="00F0523E"/>
    <w:rsid w:val="00F0588F"/>
    <w:rsid w:val="00F05AF8"/>
    <w:rsid w:val="00F06D85"/>
    <w:rsid w:val="00F07FA1"/>
    <w:rsid w:val="00F203CD"/>
    <w:rsid w:val="00F247B0"/>
    <w:rsid w:val="00F25FD4"/>
    <w:rsid w:val="00F26B5C"/>
    <w:rsid w:val="00F315CB"/>
    <w:rsid w:val="00F32A48"/>
    <w:rsid w:val="00F333AF"/>
    <w:rsid w:val="00F3394A"/>
    <w:rsid w:val="00F341E4"/>
    <w:rsid w:val="00F35CBE"/>
    <w:rsid w:val="00F3611A"/>
    <w:rsid w:val="00F44FEA"/>
    <w:rsid w:val="00F50469"/>
    <w:rsid w:val="00F51957"/>
    <w:rsid w:val="00F52DAB"/>
    <w:rsid w:val="00F603ED"/>
    <w:rsid w:val="00F6167B"/>
    <w:rsid w:val="00F61E76"/>
    <w:rsid w:val="00F67C85"/>
    <w:rsid w:val="00F71612"/>
    <w:rsid w:val="00F72882"/>
    <w:rsid w:val="00F81D40"/>
    <w:rsid w:val="00F8292F"/>
    <w:rsid w:val="00F85728"/>
    <w:rsid w:val="00F866E3"/>
    <w:rsid w:val="00F879E7"/>
    <w:rsid w:val="00F903D1"/>
    <w:rsid w:val="00F918A8"/>
    <w:rsid w:val="00F952EB"/>
    <w:rsid w:val="00FA0168"/>
    <w:rsid w:val="00FA496E"/>
    <w:rsid w:val="00FA605F"/>
    <w:rsid w:val="00FA6507"/>
    <w:rsid w:val="00FB2710"/>
    <w:rsid w:val="00FB28FB"/>
    <w:rsid w:val="00FB34E1"/>
    <w:rsid w:val="00FB3A7B"/>
    <w:rsid w:val="00FB476B"/>
    <w:rsid w:val="00FC342E"/>
    <w:rsid w:val="00FC43FD"/>
    <w:rsid w:val="00FC490A"/>
    <w:rsid w:val="00FC61DA"/>
    <w:rsid w:val="00FC63B1"/>
    <w:rsid w:val="00FC7291"/>
    <w:rsid w:val="00FD1B50"/>
    <w:rsid w:val="00FD2019"/>
    <w:rsid w:val="00FD5B20"/>
    <w:rsid w:val="00FD7E4E"/>
    <w:rsid w:val="00FE2438"/>
    <w:rsid w:val="00FE376A"/>
    <w:rsid w:val="00FE6B6F"/>
    <w:rsid w:val="00FF0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97151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line="240" w:lineRule="auto"/>
    </w:pPr>
    <w:rPr>
      <w:rFonts w:ascii="Courier New" w:hAnsi="Courier New" w:cs="Courier New"/>
      <w:lang w:eastAsia="sv-SE"/>
    </w:rPr>
  </w:style>
  <w:style w:type="character" w:customStyle="1" w:styleId="40">
    <w:name w:val="標題 4 字元"/>
    <w:basedOn w:val="a0"/>
    <w:link w:val="4"/>
    <w:uiPriority w:val="9"/>
    <w:semiHidden/>
    <w:rsid w:val="00971519"/>
    <w:rPr>
      <w:rFonts w:asciiTheme="majorHAnsi" w:eastAsiaTheme="majorEastAsia" w:hAnsiTheme="majorHAnsi" w:cstheme="majorBidi"/>
      <w:i/>
      <w:iCs/>
      <w:color w:val="2E74B5" w:themeColor="accent1" w:themeShade="BF"/>
    </w:rPr>
  </w:style>
  <w:style w:type="paragraph" w:customStyle="1" w:styleId="NO">
    <w:name w:val="NO"/>
    <w:basedOn w:val="a"/>
    <w:link w:val="NOChar"/>
    <w:rsid w:val="005F7790"/>
    <w:pPr>
      <w:keepLines/>
      <w:spacing w:after="180" w:line="240" w:lineRule="auto"/>
      <w:ind w:left="1135" w:hanging="851"/>
    </w:pPr>
    <w:rPr>
      <w:rFonts w:ascii="Times New Roman" w:eastAsia="SimSun" w:hAnsi="Times New Roman" w:cs="Times New Roman"/>
      <w:sz w:val="20"/>
      <w:szCs w:val="20"/>
      <w:lang w:val="en-GB" w:eastAsia="en-US"/>
    </w:rPr>
  </w:style>
  <w:style w:type="character" w:customStyle="1" w:styleId="NOChar">
    <w:name w:val="NO Char"/>
    <w:link w:val="NO"/>
    <w:rsid w:val="005F7790"/>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5802391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10797874">
      <w:bodyDiv w:val="1"/>
      <w:marLeft w:val="0"/>
      <w:marRight w:val="0"/>
      <w:marTop w:val="0"/>
      <w:marBottom w:val="0"/>
      <w:divBdr>
        <w:top w:val="none" w:sz="0" w:space="0" w:color="auto"/>
        <w:left w:val="none" w:sz="0" w:space="0" w:color="auto"/>
        <w:bottom w:val="none" w:sz="0" w:space="0" w:color="auto"/>
        <w:right w:val="none" w:sz="0" w:space="0" w:color="auto"/>
      </w:divBdr>
    </w:div>
    <w:div w:id="207507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537FA-DA77-4246-9672-7167903BC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3</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243</cp:revision>
  <dcterms:created xsi:type="dcterms:W3CDTF">2018-01-15T06:05:00Z</dcterms:created>
  <dcterms:modified xsi:type="dcterms:W3CDTF">2018-08-09T12:57:00Z</dcterms:modified>
</cp:coreProperties>
</file>